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8BF8" w14:textId="77777777" w:rsidR="003C7952" w:rsidRPr="00823E2D" w:rsidRDefault="003C7952" w:rsidP="003C7952">
      <w:pPr>
        <w:rPr>
          <w:rFonts w:ascii="Garamond" w:hAnsi="Garamond"/>
          <w:b/>
        </w:rPr>
      </w:pPr>
    </w:p>
    <w:p w14:paraId="0FEF10DC" w14:textId="6744D595" w:rsidR="00462DDE" w:rsidRPr="00823E2D" w:rsidRDefault="0062332B" w:rsidP="007475A9">
      <w:pPr>
        <w:jc w:val="center"/>
        <w:outlineLvl w:val="0"/>
        <w:rPr>
          <w:rFonts w:ascii="Garamond" w:hAnsi="Garamond"/>
          <w:b/>
        </w:rPr>
      </w:pPr>
      <w:r w:rsidRPr="00823E2D">
        <w:rPr>
          <w:rFonts w:ascii="Garamond" w:hAnsi="Garamond"/>
          <w:b/>
        </w:rPr>
        <w:t>Academic Workshop</w:t>
      </w:r>
    </w:p>
    <w:p w14:paraId="6A3B2BE2" w14:textId="047A2929" w:rsidR="00CF1721" w:rsidRPr="00823E2D" w:rsidRDefault="00E507E6" w:rsidP="00CF1721">
      <w:pPr>
        <w:jc w:val="center"/>
        <w:rPr>
          <w:rFonts w:ascii="Garamond" w:hAnsi="Garamond"/>
          <w:b/>
          <w:color w:val="3366FF"/>
          <w:sz w:val="28"/>
          <w:szCs w:val="28"/>
        </w:rPr>
      </w:pPr>
      <w:r w:rsidRPr="00823E2D">
        <w:rPr>
          <w:rFonts w:ascii="Garamond" w:hAnsi="Garamond"/>
          <w:b/>
          <w:color w:val="3366FF"/>
          <w:sz w:val="28"/>
          <w:szCs w:val="28"/>
        </w:rPr>
        <w:t xml:space="preserve">Legal Governance of Historical Memory in </w:t>
      </w:r>
      <w:r w:rsidR="008937AB">
        <w:rPr>
          <w:rFonts w:ascii="Garamond" w:hAnsi="Garamond"/>
          <w:b/>
          <w:color w:val="3366FF"/>
          <w:sz w:val="28"/>
          <w:szCs w:val="28"/>
        </w:rPr>
        <w:t>Europe and Asia</w:t>
      </w:r>
    </w:p>
    <w:p w14:paraId="7D0F4F81" w14:textId="01AE05B0" w:rsidR="00F428F0" w:rsidRPr="00823E2D" w:rsidRDefault="008937AB" w:rsidP="00D9747D">
      <w:pPr>
        <w:ind w:left="720"/>
        <w:outlineLvl w:val="0"/>
        <w:rPr>
          <w:rFonts w:ascii="Garamond" w:hAnsi="Garamond"/>
          <w:b/>
        </w:rPr>
      </w:pPr>
      <w:r>
        <w:rPr>
          <w:rFonts w:ascii="Garamond" w:hAnsi="Garamond"/>
          <w:u w:val="single"/>
        </w:rPr>
        <w:t>Venue</w:t>
      </w:r>
      <w:r w:rsidR="0049062D" w:rsidRPr="00823E2D">
        <w:rPr>
          <w:rFonts w:ascii="Garamond" w:hAnsi="Garamond"/>
        </w:rPr>
        <w:t xml:space="preserve">: </w:t>
      </w:r>
      <w:r>
        <w:rPr>
          <w:rFonts w:ascii="Garamond" w:hAnsi="Garamond"/>
          <w:b/>
        </w:rPr>
        <w:t>Osaka</w:t>
      </w:r>
      <w:r w:rsidR="009644C6">
        <w:rPr>
          <w:rFonts w:ascii="Garamond" w:hAnsi="Garamond"/>
          <w:b/>
        </w:rPr>
        <w:t xml:space="preserve"> University Faculty of Law</w:t>
      </w:r>
    </w:p>
    <w:p w14:paraId="3E9E776A" w14:textId="686D44A0" w:rsidR="008937AB" w:rsidRDefault="001C3810" w:rsidP="00081814">
      <w:pPr>
        <w:ind w:left="720"/>
        <w:rPr>
          <w:rFonts w:ascii="Garamond" w:hAnsi="Garamond"/>
        </w:rPr>
      </w:pPr>
      <w:r w:rsidRPr="00823E2D">
        <w:rPr>
          <w:rFonts w:ascii="Garamond" w:hAnsi="Garamond"/>
          <w:u w:val="single"/>
        </w:rPr>
        <w:t>Date</w:t>
      </w:r>
      <w:r w:rsidR="009644C6">
        <w:rPr>
          <w:rFonts w:ascii="Garamond" w:hAnsi="Garamond"/>
          <w:u w:val="single"/>
        </w:rPr>
        <w:t>: 26 April</w:t>
      </w:r>
    </w:p>
    <w:p w14:paraId="24DD3BA6" w14:textId="60369F65" w:rsidR="00A819E6" w:rsidRPr="00823E2D" w:rsidRDefault="002B5DDF" w:rsidP="002B5DDF">
      <w:pPr>
        <w:outlineLvl w:val="0"/>
        <w:rPr>
          <w:rFonts w:ascii="Garamond" w:hAnsi="Garamond"/>
        </w:rPr>
      </w:pPr>
      <w:r w:rsidRPr="00823E2D">
        <w:rPr>
          <w:rFonts w:ascii="Garamond" w:hAnsi="Garamond"/>
        </w:rPr>
        <w:t>1</w:t>
      </w:r>
      <w:r w:rsidR="008937AB">
        <w:rPr>
          <w:rFonts w:ascii="Garamond" w:hAnsi="Garamond"/>
        </w:rPr>
        <w:t>4</w:t>
      </w:r>
      <w:r w:rsidRPr="00823E2D">
        <w:rPr>
          <w:rFonts w:ascii="Garamond" w:hAnsi="Garamond"/>
        </w:rPr>
        <w:t>:00 – 1</w:t>
      </w:r>
      <w:r w:rsidR="008937AB">
        <w:rPr>
          <w:rFonts w:ascii="Garamond" w:hAnsi="Garamond"/>
        </w:rPr>
        <w:t>4</w:t>
      </w:r>
      <w:r w:rsidRPr="00823E2D">
        <w:rPr>
          <w:rFonts w:ascii="Garamond" w:hAnsi="Garamond"/>
        </w:rPr>
        <w:t>:</w:t>
      </w:r>
      <w:r w:rsidR="00A322F5">
        <w:rPr>
          <w:rFonts w:ascii="Garamond" w:hAnsi="Garamond"/>
        </w:rPr>
        <w:t>15</w:t>
      </w:r>
      <w:r w:rsidR="00F428F0" w:rsidRPr="00823E2D">
        <w:rPr>
          <w:rFonts w:ascii="Garamond" w:hAnsi="Garamond"/>
        </w:rPr>
        <w:t xml:space="preserve"> </w:t>
      </w:r>
      <w:r w:rsidRPr="00823E2D">
        <w:rPr>
          <w:rFonts w:ascii="Garamond" w:hAnsi="Garamond"/>
          <w:u w:val="single"/>
        </w:rPr>
        <w:t>Opening remarks</w:t>
      </w:r>
      <w:r w:rsidRPr="00823E2D">
        <w:rPr>
          <w:rFonts w:ascii="Garamond" w:hAnsi="Garamond"/>
        </w:rPr>
        <w:t xml:space="preserve"> by </w:t>
      </w:r>
      <w:r w:rsidR="008937AB">
        <w:rPr>
          <w:rFonts w:ascii="Garamond" w:hAnsi="Garamond"/>
        </w:rPr>
        <w:t>Japanese organizers in Osaka</w:t>
      </w:r>
      <w:r w:rsidRPr="00823E2D">
        <w:rPr>
          <w:rFonts w:ascii="Garamond" w:hAnsi="Garamond"/>
        </w:rPr>
        <w:t xml:space="preserve">  </w:t>
      </w:r>
      <w:r w:rsidR="00A819E6" w:rsidRPr="00823E2D">
        <w:rPr>
          <w:rFonts w:ascii="Garamond" w:hAnsi="Garamond"/>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511EC2" w:rsidRPr="00823E2D" w14:paraId="5CCF2130" w14:textId="77777777" w:rsidTr="00906051">
        <w:trPr>
          <w:trHeight w:val="3426"/>
        </w:trPr>
        <w:tc>
          <w:tcPr>
            <w:tcW w:w="7920" w:type="dxa"/>
          </w:tcPr>
          <w:p w14:paraId="78DC4B9B" w14:textId="371EFC7B" w:rsidR="002B5DDF" w:rsidRPr="00823E2D" w:rsidRDefault="002B5DDF" w:rsidP="00511EC2">
            <w:pPr>
              <w:rPr>
                <w:rFonts w:ascii="Garamond" w:hAnsi="Garamond"/>
              </w:rPr>
            </w:pPr>
            <w:r w:rsidRPr="00823E2D">
              <w:rPr>
                <w:rFonts w:ascii="Garamond" w:hAnsi="Garamond"/>
              </w:rPr>
              <w:t>1</w:t>
            </w:r>
            <w:r w:rsidR="008937AB">
              <w:rPr>
                <w:rFonts w:ascii="Garamond" w:hAnsi="Garamond"/>
              </w:rPr>
              <w:t>4</w:t>
            </w:r>
            <w:r w:rsidRPr="00823E2D">
              <w:rPr>
                <w:rFonts w:ascii="Garamond" w:hAnsi="Garamond"/>
              </w:rPr>
              <w:t>:</w:t>
            </w:r>
            <w:r w:rsidR="00A322F5">
              <w:rPr>
                <w:rFonts w:ascii="Garamond" w:hAnsi="Garamond"/>
              </w:rPr>
              <w:t>15</w:t>
            </w:r>
            <w:r w:rsidRPr="00823E2D">
              <w:rPr>
                <w:rFonts w:ascii="Garamond" w:hAnsi="Garamond"/>
              </w:rPr>
              <w:t>-</w:t>
            </w:r>
            <w:r w:rsidR="00906051" w:rsidRPr="00823E2D">
              <w:rPr>
                <w:rFonts w:ascii="Garamond" w:hAnsi="Garamond"/>
              </w:rPr>
              <w:t>1</w:t>
            </w:r>
            <w:r w:rsidR="00A322F5">
              <w:rPr>
                <w:rFonts w:ascii="Garamond" w:hAnsi="Garamond"/>
              </w:rPr>
              <w:t>5</w:t>
            </w:r>
            <w:r w:rsidR="00906051" w:rsidRPr="00823E2D">
              <w:rPr>
                <w:rFonts w:ascii="Garamond" w:hAnsi="Garamond"/>
              </w:rPr>
              <w:t>:</w:t>
            </w:r>
            <w:r w:rsidR="00A322F5">
              <w:rPr>
                <w:rFonts w:ascii="Garamond" w:hAnsi="Garamond"/>
              </w:rPr>
              <w:t>45</w:t>
            </w:r>
          </w:p>
          <w:p w14:paraId="57138242" w14:textId="3AC8C9E2" w:rsidR="00511EC2" w:rsidRPr="00823E2D" w:rsidRDefault="00511EC2" w:rsidP="00511EC2">
            <w:pPr>
              <w:rPr>
                <w:rFonts w:ascii="Garamond" w:hAnsi="Garamond"/>
              </w:rPr>
            </w:pPr>
            <w:r w:rsidRPr="00823E2D">
              <w:rPr>
                <w:rFonts w:ascii="Garamond" w:hAnsi="Garamond"/>
                <w:b/>
                <w:u w:val="single"/>
              </w:rPr>
              <w:t>Panel I</w:t>
            </w:r>
            <w:r w:rsidRPr="00823E2D">
              <w:rPr>
                <w:rFonts w:ascii="Garamond" w:hAnsi="Garamond"/>
                <w:b/>
              </w:rPr>
              <w:t xml:space="preserve"> </w:t>
            </w:r>
            <w:r w:rsidR="00A322F5">
              <w:rPr>
                <w:rFonts w:ascii="Garamond" w:hAnsi="Garamond"/>
                <w:b/>
                <w:i/>
              </w:rPr>
              <w:t>Law and Historical Memory in Europe</w:t>
            </w:r>
          </w:p>
          <w:p w14:paraId="22790228" w14:textId="45559B9C" w:rsidR="00511EC2" w:rsidRPr="00823E2D" w:rsidRDefault="00511EC2" w:rsidP="00511EC2">
            <w:pPr>
              <w:rPr>
                <w:rFonts w:ascii="Garamond" w:hAnsi="Garamond"/>
              </w:rPr>
            </w:pPr>
            <w:r w:rsidRPr="00823E2D">
              <w:rPr>
                <w:rFonts w:ascii="Garamond" w:hAnsi="Garamond"/>
              </w:rPr>
              <w:t xml:space="preserve">Chair: </w:t>
            </w:r>
            <w:proofErr w:type="spellStart"/>
            <w:r w:rsidR="00916C2E" w:rsidRPr="00823E2D">
              <w:rPr>
                <w:rFonts w:ascii="Garamond" w:hAnsi="Garamond"/>
              </w:rPr>
              <w:t>Dr.</w:t>
            </w:r>
            <w:proofErr w:type="spellEnd"/>
            <w:r w:rsidR="00916C2E" w:rsidRPr="00823E2D">
              <w:rPr>
                <w:rFonts w:ascii="Garamond" w:hAnsi="Garamond"/>
              </w:rPr>
              <w:t xml:space="preserve"> </w:t>
            </w:r>
            <w:r w:rsidR="008937AB">
              <w:rPr>
                <w:rFonts w:ascii="Garamond" w:hAnsi="Garamond"/>
              </w:rPr>
              <w:t>Kazuhiro Matsumoto</w:t>
            </w:r>
            <w:r w:rsidR="00916C2E" w:rsidRPr="00823E2D">
              <w:rPr>
                <w:rFonts w:ascii="Garamond" w:hAnsi="Garamond"/>
              </w:rPr>
              <w:t xml:space="preserve"> (</w:t>
            </w:r>
            <w:r w:rsidR="008937AB">
              <w:rPr>
                <w:rFonts w:ascii="Garamond" w:hAnsi="Garamond"/>
              </w:rPr>
              <w:t>affiliation</w:t>
            </w:r>
            <w:r w:rsidR="00916C2E" w:rsidRPr="00823E2D">
              <w:rPr>
                <w:rFonts w:ascii="Garamond" w:hAnsi="Garamond"/>
              </w:rPr>
              <w:t>)</w:t>
            </w:r>
          </w:p>
          <w:p w14:paraId="05FC5C99" w14:textId="3E74F27D" w:rsidR="00E608F8" w:rsidRDefault="002B5DDF" w:rsidP="002B5DDF">
            <w:pPr>
              <w:ind w:left="720"/>
              <w:rPr>
                <w:rFonts w:ascii="Garamond" w:hAnsi="Garamond"/>
              </w:rPr>
            </w:pPr>
            <w:r w:rsidRPr="00823E2D">
              <w:rPr>
                <w:rFonts w:ascii="Garamond" w:hAnsi="Garamond"/>
              </w:rPr>
              <w:t xml:space="preserve">1. </w:t>
            </w:r>
            <w:proofErr w:type="spellStart"/>
            <w:r w:rsidRPr="00823E2D">
              <w:rPr>
                <w:rFonts w:ascii="Garamond" w:hAnsi="Garamond"/>
              </w:rPr>
              <w:t>Dr.</w:t>
            </w:r>
            <w:proofErr w:type="spellEnd"/>
            <w:r w:rsidR="00511EC2" w:rsidRPr="00823E2D">
              <w:rPr>
                <w:rFonts w:ascii="Garamond" w:hAnsi="Garamond"/>
              </w:rPr>
              <w:t xml:space="preserve"> </w:t>
            </w:r>
            <w:proofErr w:type="spellStart"/>
            <w:r w:rsidRPr="00823E2D">
              <w:rPr>
                <w:rFonts w:ascii="Garamond" w:hAnsi="Garamond"/>
              </w:rPr>
              <w:t>Ulad</w:t>
            </w:r>
            <w:proofErr w:type="spellEnd"/>
            <w:r w:rsidRPr="00823E2D">
              <w:rPr>
                <w:rFonts w:ascii="Garamond" w:hAnsi="Garamond"/>
              </w:rPr>
              <w:t xml:space="preserve"> </w:t>
            </w:r>
            <w:proofErr w:type="spellStart"/>
            <w:r w:rsidRPr="00823E2D">
              <w:rPr>
                <w:rFonts w:ascii="Garamond" w:hAnsi="Garamond"/>
              </w:rPr>
              <w:t>Belavusau</w:t>
            </w:r>
            <w:proofErr w:type="spellEnd"/>
            <w:r w:rsidR="00511EC2" w:rsidRPr="00823E2D">
              <w:rPr>
                <w:rFonts w:ascii="Garamond" w:hAnsi="Garamond"/>
              </w:rPr>
              <w:t xml:space="preserve"> (</w:t>
            </w:r>
            <w:r w:rsidR="008D6B5E" w:rsidRPr="00823E2D">
              <w:rPr>
                <w:rFonts w:ascii="Garamond" w:hAnsi="Garamond"/>
              </w:rPr>
              <w:t>T.M.C. Asser Institute,</w:t>
            </w:r>
            <w:r w:rsidR="008937AB">
              <w:rPr>
                <w:rFonts w:ascii="Garamond" w:hAnsi="Garamond"/>
              </w:rPr>
              <w:t xml:space="preserve"> the Hague – University of Amsterdam</w:t>
            </w:r>
            <w:r w:rsidR="00D67FCE">
              <w:rPr>
                <w:rFonts w:ascii="Garamond" w:hAnsi="Garamond"/>
              </w:rPr>
              <w:t>)</w:t>
            </w:r>
          </w:p>
          <w:p w14:paraId="32FA046A" w14:textId="18635E90" w:rsidR="008937AB" w:rsidRPr="003D469E" w:rsidRDefault="008937AB" w:rsidP="008937AB">
            <w:pPr>
              <w:ind w:left="720"/>
              <w:rPr>
                <w:rFonts w:ascii="Garamond" w:hAnsi="Garamond"/>
                <w:i/>
                <w:color w:val="000000" w:themeColor="text1"/>
              </w:rPr>
            </w:pPr>
            <w:r w:rsidRPr="003D469E">
              <w:rPr>
                <w:rFonts w:ascii="Garamond" w:hAnsi="Garamond"/>
                <w:i/>
                <w:color w:val="000000" w:themeColor="text1"/>
              </w:rPr>
              <w:t>“</w:t>
            </w:r>
            <w:r w:rsidR="00055C52" w:rsidRPr="003D469E">
              <w:rPr>
                <w:rFonts w:ascii="Garamond" w:hAnsi="Garamond"/>
                <w:i/>
                <w:color w:val="000000" w:themeColor="text1"/>
              </w:rPr>
              <w:t xml:space="preserve">Dilemmas </w:t>
            </w:r>
            <w:r w:rsidR="00D9747D" w:rsidRPr="003D469E">
              <w:rPr>
                <w:rFonts w:ascii="Garamond" w:hAnsi="Garamond"/>
                <w:i/>
                <w:color w:val="000000" w:themeColor="text1"/>
              </w:rPr>
              <w:t>in</w:t>
            </w:r>
            <w:r w:rsidR="00055C52" w:rsidRPr="003D469E">
              <w:rPr>
                <w:rFonts w:ascii="Garamond" w:hAnsi="Garamond"/>
                <w:i/>
                <w:color w:val="000000" w:themeColor="text1"/>
              </w:rPr>
              <w:t xml:space="preserve"> </w:t>
            </w:r>
            <w:r w:rsidRPr="003D469E">
              <w:rPr>
                <w:rFonts w:ascii="Garamond" w:hAnsi="Garamond"/>
                <w:i/>
                <w:color w:val="000000" w:themeColor="text1"/>
              </w:rPr>
              <w:t>Legal Gover</w:t>
            </w:r>
            <w:r w:rsidR="00055C52" w:rsidRPr="003D469E">
              <w:rPr>
                <w:rFonts w:ascii="Garamond" w:hAnsi="Garamond"/>
                <w:i/>
                <w:color w:val="000000" w:themeColor="text1"/>
              </w:rPr>
              <w:t>nance of Memory in Europe</w:t>
            </w:r>
            <w:r w:rsidRPr="003D469E">
              <w:rPr>
                <w:rFonts w:ascii="Garamond" w:hAnsi="Garamond"/>
                <w:i/>
                <w:color w:val="000000" w:themeColor="text1"/>
              </w:rPr>
              <w:t>”</w:t>
            </w:r>
          </w:p>
          <w:p w14:paraId="54749F55" w14:textId="423E03DE" w:rsidR="008937AB" w:rsidRDefault="00E259F9" w:rsidP="008937AB">
            <w:pPr>
              <w:ind w:left="720"/>
              <w:rPr>
                <w:rFonts w:ascii="Garamond" w:hAnsi="Garamond"/>
                <w:i/>
              </w:rPr>
            </w:pPr>
            <w:r>
              <w:rPr>
                <w:rFonts w:ascii="Garamond" w:hAnsi="Garamond"/>
              </w:rPr>
              <w:t>2</w:t>
            </w:r>
            <w:r w:rsidR="008937AB">
              <w:rPr>
                <w:rFonts w:ascii="Garamond" w:hAnsi="Garamond"/>
              </w:rPr>
              <w:t xml:space="preserve">. </w:t>
            </w:r>
            <w:proofErr w:type="spellStart"/>
            <w:r w:rsidR="008937AB">
              <w:rPr>
                <w:rFonts w:ascii="Garamond" w:hAnsi="Garamond"/>
              </w:rPr>
              <w:t>Dr.</w:t>
            </w:r>
            <w:proofErr w:type="spellEnd"/>
            <w:r w:rsidR="008937AB">
              <w:rPr>
                <w:rFonts w:ascii="Garamond" w:hAnsi="Garamond"/>
              </w:rPr>
              <w:t xml:space="preserve"> León Castellanos-</w:t>
            </w:r>
            <w:proofErr w:type="spellStart"/>
            <w:r w:rsidR="008937AB">
              <w:rPr>
                <w:rFonts w:ascii="Garamond" w:hAnsi="Garamond"/>
              </w:rPr>
              <w:t>Jankiewicz</w:t>
            </w:r>
            <w:proofErr w:type="spellEnd"/>
            <w:r w:rsidR="008937AB">
              <w:rPr>
                <w:rFonts w:ascii="Garamond" w:hAnsi="Garamond"/>
              </w:rPr>
              <w:t xml:space="preserve"> </w:t>
            </w:r>
            <w:r w:rsidR="008937AB" w:rsidRPr="00823E2D">
              <w:rPr>
                <w:rFonts w:ascii="Garamond" w:hAnsi="Garamond"/>
              </w:rPr>
              <w:t>(T.M.C. Asser Institute,</w:t>
            </w:r>
            <w:r w:rsidR="008937AB">
              <w:rPr>
                <w:rFonts w:ascii="Garamond" w:hAnsi="Garamond"/>
              </w:rPr>
              <w:t xml:space="preserve"> the Hague – University of Amsterdam)</w:t>
            </w:r>
            <w:r w:rsidR="008937AB" w:rsidRPr="008937AB">
              <w:rPr>
                <w:rFonts w:ascii="Garamond" w:hAnsi="Garamond"/>
                <w:i/>
              </w:rPr>
              <w:t xml:space="preserve"> </w:t>
            </w:r>
          </w:p>
          <w:p w14:paraId="1F7E94D3" w14:textId="4CDDFB37" w:rsidR="008937AB" w:rsidRPr="00055C52" w:rsidRDefault="008937AB" w:rsidP="00A322F5">
            <w:pPr>
              <w:ind w:left="720"/>
              <w:rPr>
                <w:rFonts w:ascii="Garamond" w:hAnsi="Garamond"/>
                <w:i/>
                <w:lang w:val="en-US"/>
              </w:rPr>
            </w:pPr>
            <w:r w:rsidRPr="00A322F5">
              <w:rPr>
                <w:rFonts w:ascii="Garamond" w:hAnsi="Garamond"/>
                <w:i/>
              </w:rPr>
              <w:t>“</w:t>
            </w:r>
            <w:r w:rsidR="00A322F5" w:rsidRPr="00055C52">
              <w:rPr>
                <w:rFonts w:ascii="Garamond" w:hAnsi="Garamond"/>
                <w:i/>
                <w:lang w:val="en-US"/>
              </w:rPr>
              <w:t>The Soviet Contribution to the Prohibition of Genocide: Harmony or Contestation?</w:t>
            </w:r>
            <w:r w:rsidR="00A322F5">
              <w:rPr>
                <w:rFonts w:ascii="Garamond" w:hAnsi="Garamond"/>
                <w:i/>
                <w:lang w:val="en-US"/>
              </w:rPr>
              <w:t>”</w:t>
            </w:r>
          </w:p>
          <w:p w14:paraId="600B08FA" w14:textId="7A9088E1" w:rsidR="00511EC2" w:rsidRPr="00823E2D" w:rsidRDefault="002B5DDF" w:rsidP="00906051">
            <w:pPr>
              <w:ind w:left="720"/>
              <w:rPr>
                <w:rFonts w:ascii="Garamond" w:hAnsi="Garamond"/>
                <w:i/>
              </w:rPr>
            </w:pPr>
            <w:r w:rsidRPr="00823E2D">
              <w:rPr>
                <w:rFonts w:ascii="Garamond" w:hAnsi="Garamond"/>
                <w:i/>
              </w:rPr>
              <w:t xml:space="preserve">Followed by </w:t>
            </w:r>
            <w:r w:rsidR="00AA2FD0">
              <w:rPr>
                <w:rFonts w:ascii="Garamond" w:hAnsi="Garamond"/>
                <w:i/>
              </w:rPr>
              <w:t xml:space="preserve">a </w:t>
            </w:r>
            <w:r w:rsidRPr="00823E2D">
              <w:rPr>
                <w:rFonts w:ascii="Garamond" w:hAnsi="Garamond"/>
                <w:i/>
              </w:rPr>
              <w:t>Q&amp;A</w:t>
            </w:r>
          </w:p>
        </w:tc>
      </w:tr>
    </w:tbl>
    <w:p w14:paraId="0C1271C7" w14:textId="77777777" w:rsidR="00916C2E" w:rsidRPr="00823E2D" w:rsidRDefault="00916C2E" w:rsidP="00E608F8">
      <w:pPr>
        <w:rPr>
          <w:rFonts w:ascii="Garamond" w:hAnsi="Garamond"/>
        </w:rPr>
      </w:pPr>
    </w:p>
    <w:p w14:paraId="1DB837E9" w14:textId="0E41C57E" w:rsidR="00906051" w:rsidRPr="00823E2D" w:rsidRDefault="00906051" w:rsidP="00E608F8">
      <w:pPr>
        <w:rPr>
          <w:rFonts w:ascii="Garamond" w:hAnsi="Garamond"/>
        </w:rPr>
      </w:pPr>
      <w:r w:rsidRPr="00823E2D">
        <w:rPr>
          <w:rFonts w:ascii="Garamond" w:hAnsi="Garamond"/>
        </w:rPr>
        <w:t>1</w:t>
      </w:r>
      <w:r w:rsidR="00A322F5">
        <w:rPr>
          <w:rFonts w:ascii="Garamond" w:hAnsi="Garamond"/>
        </w:rPr>
        <w:t>5</w:t>
      </w:r>
      <w:r w:rsidRPr="00823E2D">
        <w:rPr>
          <w:rFonts w:ascii="Garamond" w:hAnsi="Garamond"/>
        </w:rPr>
        <w:t>:</w:t>
      </w:r>
      <w:r w:rsidR="00A322F5">
        <w:rPr>
          <w:rFonts w:ascii="Garamond" w:hAnsi="Garamond"/>
        </w:rPr>
        <w:t>45</w:t>
      </w:r>
      <w:r w:rsidR="00925F48" w:rsidRPr="00823E2D">
        <w:rPr>
          <w:rFonts w:ascii="Garamond" w:hAnsi="Garamond"/>
        </w:rPr>
        <w:t>-</w:t>
      </w:r>
      <w:r w:rsidRPr="00823E2D">
        <w:rPr>
          <w:rFonts w:ascii="Garamond" w:hAnsi="Garamond"/>
        </w:rPr>
        <w:t>16:</w:t>
      </w:r>
      <w:r w:rsidR="00A322F5">
        <w:rPr>
          <w:rFonts w:ascii="Garamond" w:hAnsi="Garamond"/>
        </w:rPr>
        <w:t>15</w:t>
      </w:r>
      <w:r w:rsidR="00F428F0" w:rsidRPr="00823E2D">
        <w:rPr>
          <w:rFonts w:ascii="Garamond" w:hAnsi="Garamond"/>
        </w:rPr>
        <w:t xml:space="preserve"> </w:t>
      </w:r>
      <w:r w:rsidR="00D9747D">
        <w:rPr>
          <w:rFonts w:ascii="Garamond" w:hAnsi="Garamond"/>
        </w:rPr>
        <w:t xml:space="preserve">Tea / </w:t>
      </w:r>
      <w:r w:rsidRPr="00823E2D">
        <w:rPr>
          <w:rFonts w:ascii="Garamond" w:hAnsi="Garamond"/>
        </w:rPr>
        <w:t xml:space="preserve">Coffee Break </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2"/>
      </w:tblGrid>
      <w:tr w:rsidR="00E608F8" w:rsidRPr="00823E2D" w14:paraId="1C58E79C" w14:textId="77777777" w:rsidTr="006C3A58">
        <w:trPr>
          <w:trHeight w:val="402"/>
        </w:trPr>
        <w:tc>
          <w:tcPr>
            <w:tcW w:w="8992" w:type="dxa"/>
          </w:tcPr>
          <w:p w14:paraId="64CD4BA3" w14:textId="77777777" w:rsidR="006C3A58" w:rsidRPr="003D469E" w:rsidRDefault="006C3A58" w:rsidP="006C3A58">
            <w:pPr>
              <w:rPr>
                <w:rFonts w:ascii="Garamond" w:hAnsi="Garamond"/>
                <w:color w:val="000000" w:themeColor="text1"/>
              </w:rPr>
            </w:pPr>
            <w:r w:rsidRPr="003D469E">
              <w:rPr>
                <w:rFonts w:ascii="Garamond" w:hAnsi="Garamond"/>
                <w:color w:val="000000" w:themeColor="text1"/>
              </w:rPr>
              <w:t xml:space="preserve">16:15-17:15 </w:t>
            </w:r>
          </w:p>
          <w:p w14:paraId="32DBA3BA" w14:textId="77777777" w:rsidR="006C3A58" w:rsidRPr="003D469E" w:rsidRDefault="006C3A58" w:rsidP="006C3A58">
            <w:pPr>
              <w:rPr>
                <w:rFonts w:ascii="Garamond" w:hAnsi="Garamond"/>
                <w:color w:val="000000" w:themeColor="text1"/>
                <w:lang w:val="en-US" w:eastAsia="ja-JP"/>
              </w:rPr>
            </w:pPr>
            <w:r w:rsidRPr="003D469E">
              <w:rPr>
                <w:rFonts w:ascii="Garamond" w:hAnsi="Garamond"/>
                <w:b/>
                <w:color w:val="000000" w:themeColor="text1"/>
                <w:u w:val="single"/>
              </w:rPr>
              <w:t>Comments and Discussion</w:t>
            </w:r>
            <w:r w:rsidRPr="003D469E">
              <w:rPr>
                <w:rFonts w:ascii="Garamond" w:hAnsi="Garamond"/>
                <w:b/>
                <w:color w:val="000000" w:themeColor="text1"/>
              </w:rPr>
              <w:t xml:space="preserve"> </w:t>
            </w:r>
          </w:p>
          <w:p w14:paraId="2F24E58C" w14:textId="77777777" w:rsidR="006C3A58" w:rsidRPr="003D469E" w:rsidRDefault="006C3A58" w:rsidP="006C3A58">
            <w:pPr>
              <w:ind w:left="720"/>
              <w:rPr>
                <w:rFonts w:ascii="Garamond" w:hAnsi="Garamond"/>
                <w:color w:val="000000" w:themeColor="text1"/>
              </w:rPr>
            </w:pPr>
            <w:r w:rsidRPr="003D469E">
              <w:rPr>
                <w:rFonts w:ascii="Garamond" w:hAnsi="Garamond"/>
                <w:color w:val="000000" w:themeColor="text1"/>
              </w:rPr>
              <w:t xml:space="preserve">1.Comments for each presentation on Panel from chairman and organizer  </w:t>
            </w:r>
          </w:p>
          <w:p w14:paraId="3586F092" w14:textId="2B2B51D1" w:rsidR="006C3A58" w:rsidRPr="003D469E" w:rsidRDefault="006C3A58" w:rsidP="006C3A58">
            <w:pPr>
              <w:ind w:left="720"/>
              <w:rPr>
                <w:rFonts w:ascii="Garamond" w:hAnsi="Garamond"/>
                <w:i/>
                <w:color w:val="000000" w:themeColor="text1"/>
              </w:rPr>
            </w:pPr>
            <w:proofErr w:type="spellStart"/>
            <w:r w:rsidRPr="003D469E">
              <w:rPr>
                <w:rFonts w:ascii="Garamond" w:hAnsi="Garamond"/>
                <w:i/>
                <w:color w:val="000000" w:themeColor="text1"/>
              </w:rPr>
              <w:t>Dr.</w:t>
            </w:r>
            <w:proofErr w:type="spellEnd"/>
            <w:r w:rsidRPr="003D469E">
              <w:rPr>
                <w:rFonts w:ascii="Garamond" w:hAnsi="Garamond"/>
                <w:i/>
                <w:color w:val="000000" w:themeColor="text1"/>
              </w:rPr>
              <w:t xml:space="preserve"> Kazuhiro Matsumoto</w:t>
            </w:r>
            <w:r w:rsidRPr="003D469E">
              <w:rPr>
                <w:rFonts w:ascii="Garamond" w:hAnsi="Garamond"/>
                <w:color w:val="000000" w:themeColor="text1"/>
              </w:rPr>
              <w:t>(chairman)/</w:t>
            </w:r>
            <w:r w:rsidRPr="003D469E">
              <w:rPr>
                <w:rFonts w:ascii="Garamond" w:hAnsi="Garamond"/>
                <w:i/>
                <w:color w:val="000000" w:themeColor="text1"/>
              </w:rPr>
              <w:t xml:space="preserve"> </w:t>
            </w:r>
            <w:proofErr w:type="spellStart"/>
            <w:r w:rsidRPr="003D469E">
              <w:rPr>
                <w:rFonts w:ascii="Garamond" w:hAnsi="Garamond"/>
                <w:i/>
                <w:color w:val="000000" w:themeColor="text1"/>
              </w:rPr>
              <w:t>Dr.</w:t>
            </w:r>
            <w:proofErr w:type="spellEnd"/>
            <w:r w:rsidRPr="003D469E">
              <w:rPr>
                <w:rFonts w:ascii="Garamond" w:hAnsi="Garamond"/>
                <w:i/>
                <w:color w:val="000000" w:themeColor="text1"/>
              </w:rPr>
              <w:t xml:space="preserve"> Tomoyoshi Hayashi</w:t>
            </w:r>
            <w:r w:rsidR="003D469E" w:rsidRPr="003D469E">
              <w:rPr>
                <w:rFonts w:ascii="Garamond" w:hAnsi="Garamond"/>
                <w:i/>
                <w:color w:val="000000" w:themeColor="text1"/>
              </w:rPr>
              <w:t xml:space="preserve"> </w:t>
            </w:r>
            <w:r w:rsidRPr="003D469E">
              <w:rPr>
                <w:rFonts w:ascii="Garamond" w:hAnsi="Garamond"/>
                <w:color w:val="000000" w:themeColor="text1"/>
              </w:rPr>
              <w:t>(expected, Professor of faculty of Law in Osaka University)</w:t>
            </w:r>
          </w:p>
          <w:p w14:paraId="4E0120EC" w14:textId="14C7DA2C" w:rsidR="00E608F8" w:rsidRPr="00823E2D" w:rsidRDefault="006C3A58" w:rsidP="006C3A58">
            <w:pPr>
              <w:ind w:left="720"/>
              <w:rPr>
                <w:rFonts w:ascii="Garamond" w:hAnsi="Garamond"/>
              </w:rPr>
            </w:pPr>
            <w:r w:rsidRPr="003D469E">
              <w:rPr>
                <w:rFonts w:ascii="Garamond" w:hAnsi="Garamond"/>
                <w:color w:val="000000" w:themeColor="text1"/>
                <w:lang w:val="en-US"/>
              </w:rPr>
              <w:t xml:space="preserve">2. </w:t>
            </w:r>
            <w:r w:rsidRPr="003D469E">
              <w:rPr>
                <w:rFonts w:ascii="Garamond" w:hAnsi="Garamond"/>
                <w:i/>
                <w:color w:val="000000" w:themeColor="text1"/>
                <w:lang w:val="en-US"/>
              </w:rPr>
              <w:t xml:space="preserve">Discussion with audiences </w:t>
            </w:r>
            <w:r w:rsidRPr="003D469E">
              <w:rPr>
                <w:rFonts w:ascii="Garamond" w:hAnsi="Garamond"/>
                <w:i/>
                <w:color w:val="000000" w:themeColor="text1"/>
              </w:rPr>
              <w:t>(Including a Q&amp;A)</w:t>
            </w:r>
          </w:p>
        </w:tc>
      </w:tr>
    </w:tbl>
    <w:p w14:paraId="204854DE" w14:textId="20AB9081" w:rsidR="00E608F8" w:rsidRPr="00823E2D" w:rsidRDefault="00E608F8" w:rsidP="00E608F8">
      <w:pPr>
        <w:rPr>
          <w:rFonts w:ascii="Garamond" w:hAnsi="Garamond"/>
        </w:rPr>
      </w:pPr>
    </w:p>
    <w:p w14:paraId="4E4019CA" w14:textId="3A3C2907" w:rsidR="008937AB" w:rsidRPr="003D469E" w:rsidRDefault="006C3A58" w:rsidP="00C611D9">
      <w:pPr>
        <w:rPr>
          <w:rFonts w:ascii="Garamond" w:hAnsi="Garamond"/>
          <w:color w:val="000000" w:themeColor="text1"/>
          <w:lang w:val="en-US"/>
        </w:rPr>
      </w:pPr>
      <w:r w:rsidRPr="003D469E">
        <w:rPr>
          <w:rFonts w:ascii="Garamond" w:hAnsi="Garamond"/>
          <w:color w:val="000000" w:themeColor="text1"/>
        </w:rPr>
        <w:t xml:space="preserve">17:15-17:30 </w:t>
      </w:r>
      <w:r w:rsidRPr="003D469E">
        <w:rPr>
          <w:rFonts w:ascii="Garamond" w:hAnsi="Garamond"/>
          <w:color w:val="000000" w:themeColor="text1"/>
          <w:u w:val="single"/>
        </w:rPr>
        <w:t>Closing Remarks</w:t>
      </w:r>
      <w:r w:rsidRPr="003D469E">
        <w:rPr>
          <w:rFonts w:ascii="Garamond" w:hAnsi="Garamond"/>
          <w:color w:val="000000" w:themeColor="text1"/>
        </w:rPr>
        <w:t xml:space="preserve"> by the organizers</w:t>
      </w:r>
    </w:p>
    <w:p w14:paraId="2A724519" w14:textId="63AC5086" w:rsidR="00A322F5" w:rsidRPr="00055C52" w:rsidRDefault="00A322F5" w:rsidP="008937AB">
      <w:pPr>
        <w:tabs>
          <w:tab w:val="left" w:pos="2656"/>
        </w:tabs>
        <w:jc w:val="both"/>
        <w:rPr>
          <w:rFonts w:ascii="Garamond" w:hAnsi="Garamond"/>
          <w:b/>
          <w:sz w:val="28"/>
          <w:lang w:val="en-US"/>
        </w:rPr>
      </w:pPr>
      <w:r>
        <w:rPr>
          <w:rFonts w:ascii="Garamond" w:hAnsi="Garamond"/>
          <w:b/>
          <w:sz w:val="28"/>
          <w:lang w:val="en-US"/>
        </w:rPr>
        <w:lastRenderedPageBreak/>
        <w:t>Abstracts</w:t>
      </w:r>
    </w:p>
    <w:p w14:paraId="4261B1F0" w14:textId="77777777" w:rsidR="00055C52" w:rsidRDefault="00055C52" w:rsidP="00055C52">
      <w:pPr>
        <w:tabs>
          <w:tab w:val="left" w:pos="2656"/>
        </w:tabs>
        <w:jc w:val="both"/>
        <w:rPr>
          <w:rFonts w:ascii="Garamond" w:hAnsi="Garamond"/>
          <w:b/>
          <w:lang w:val="en-US"/>
        </w:rPr>
      </w:pPr>
      <w:proofErr w:type="spellStart"/>
      <w:r>
        <w:rPr>
          <w:rFonts w:ascii="Garamond" w:hAnsi="Garamond"/>
          <w:b/>
          <w:lang w:val="en-US"/>
        </w:rPr>
        <w:t>Uladzislau</w:t>
      </w:r>
      <w:proofErr w:type="spellEnd"/>
      <w:r>
        <w:rPr>
          <w:rFonts w:ascii="Garamond" w:hAnsi="Garamond"/>
          <w:b/>
          <w:lang w:val="en-US"/>
        </w:rPr>
        <w:t xml:space="preserve"> </w:t>
      </w:r>
      <w:proofErr w:type="spellStart"/>
      <w:r>
        <w:rPr>
          <w:rFonts w:ascii="Garamond" w:hAnsi="Garamond"/>
          <w:b/>
          <w:lang w:val="en-US"/>
        </w:rPr>
        <w:t>Belavusau</w:t>
      </w:r>
      <w:proofErr w:type="spellEnd"/>
      <w:r w:rsidRPr="00457DAF">
        <w:rPr>
          <w:rFonts w:ascii="Garamond" w:hAnsi="Garamond"/>
          <w:b/>
          <w:lang w:val="en-US"/>
        </w:rPr>
        <w:t>,</w:t>
      </w:r>
    </w:p>
    <w:p w14:paraId="511580E0" w14:textId="2ED29B70" w:rsidR="00055C52" w:rsidRPr="00055C52" w:rsidRDefault="00D9747D" w:rsidP="00A322F5">
      <w:pPr>
        <w:tabs>
          <w:tab w:val="left" w:pos="2656"/>
        </w:tabs>
        <w:jc w:val="both"/>
        <w:rPr>
          <w:rFonts w:ascii="Garamond" w:hAnsi="Garamond"/>
          <w:b/>
          <w:lang w:val="en-US"/>
        </w:rPr>
      </w:pPr>
      <w:r>
        <w:rPr>
          <w:rFonts w:ascii="Garamond" w:hAnsi="Garamond"/>
          <w:b/>
          <w:i/>
          <w:lang w:val="en-US"/>
        </w:rPr>
        <w:t>Dilemmas</w:t>
      </w:r>
      <w:r w:rsidR="00055C52">
        <w:rPr>
          <w:rFonts w:ascii="Garamond" w:hAnsi="Garamond"/>
          <w:b/>
          <w:i/>
          <w:lang w:val="en-US"/>
        </w:rPr>
        <w:t xml:space="preserve"> </w:t>
      </w:r>
      <w:r>
        <w:rPr>
          <w:rFonts w:ascii="Garamond" w:hAnsi="Garamond"/>
          <w:b/>
          <w:i/>
          <w:lang w:val="en-US"/>
        </w:rPr>
        <w:t xml:space="preserve">in </w:t>
      </w:r>
      <w:r w:rsidR="00055C52">
        <w:rPr>
          <w:rFonts w:ascii="Garamond" w:hAnsi="Garamond"/>
          <w:b/>
          <w:i/>
          <w:lang w:val="en-US"/>
        </w:rPr>
        <w:t>Legal Governance of Memory in Europe</w:t>
      </w:r>
    </w:p>
    <w:p w14:paraId="110EE572" w14:textId="3C320DB6" w:rsidR="00055C52" w:rsidRPr="00055C52" w:rsidRDefault="00055C52" w:rsidP="00A322F5">
      <w:pPr>
        <w:tabs>
          <w:tab w:val="left" w:pos="2656"/>
        </w:tabs>
        <w:jc w:val="both"/>
        <w:rPr>
          <w:rFonts w:ascii="Garamond" w:hAnsi="Garamond"/>
        </w:rPr>
      </w:pPr>
      <w:r w:rsidRPr="00055C52">
        <w:rPr>
          <w:rFonts w:ascii="Garamond" w:hAnsi="Garamond"/>
        </w:rPr>
        <w:t>This p</w:t>
      </w:r>
      <w:r>
        <w:rPr>
          <w:rFonts w:ascii="Garamond" w:hAnsi="Garamond"/>
        </w:rPr>
        <w:t xml:space="preserve">resentation </w:t>
      </w:r>
      <w:r w:rsidRPr="00055C52">
        <w:rPr>
          <w:rFonts w:ascii="Garamond" w:hAnsi="Garamond"/>
        </w:rPr>
        <w:t>will examine the legal governance of history in European law and the ongoing conflicts this causes with freedom of speech. It will begin with exploring the genesis and mechanics of the legal prescription of certain historical memories in Western law, starting from the duty of oblivion imposed by the Westphalia Treaty (1648), and the duty to remember, which emerged in French post-revolutionary law (after 1789). This account will unpack the major stages in the deployment of the so-called memory laws (</w:t>
      </w:r>
      <w:proofErr w:type="spellStart"/>
      <w:r w:rsidRPr="00055C52">
        <w:rPr>
          <w:rFonts w:ascii="Garamond" w:hAnsi="Garamond"/>
        </w:rPr>
        <w:t>lois</w:t>
      </w:r>
      <w:proofErr w:type="spellEnd"/>
      <w:r w:rsidRPr="00055C52">
        <w:rPr>
          <w:rFonts w:ascii="Garamond" w:hAnsi="Garamond"/>
        </w:rPr>
        <w:t xml:space="preserve"> </w:t>
      </w:r>
      <w:proofErr w:type="spellStart"/>
      <w:r w:rsidRPr="00055C52">
        <w:rPr>
          <w:rFonts w:ascii="Garamond" w:hAnsi="Garamond"/>
        </w:rPr>
        <w:t>mémorielles</w:t>
      </w:r>
      <w:proofErr w:type="spellEnd"/>
      <w:r w:rsidRPr="00055C52">
        <w:rPr>
          <w:rFonts w:ascii="Garamond" w:hAnsi="Garamond"/>
        </w:rPr>
        <w:t xml:space="preserve"> in French, </w:t>
      </w:r>
      <w:proofErr w:type="spellStart"/>
      <w:r w:rsidRPr="00055C52">
        <w:rPr>
          <w:rFonts w:ascii="Garamond" w:hAnsi="Garamond"/>
        </w:rPr>
        <w:t>Erinnerungsgesetze</w:t>
      </w:r>
      <w:proofErr w:type="spellEnd"/>
      <w:r w:rsidRPr="00055C52">
        <w:rPr>
          <w:rFonts w:ascii="Garamond" w:hAnsi="Garamond"/>
        </w:rPr>
        <w:t xml:space="preserve"> in German, etc.), including their typology and classification. Such laws enshrine state-approved interpretations of crucial historical events. The paper will subsequently focus on memory politics embedded in the legal systems of two major European organisations, the European Union and the Council of Europe, unfolding the conflicts with freedom of expression. As regards the Council of Europe framework, the dynamics of memory-related judgements at the ECtHR will be analysed. The reconstruction of EU law and politics of memory will focus on EU citizenship and the prohibition of genocide denials. Both systems signal the emergence of a specific type of legal governance, which I call ‘mnemonic constitutionalism’. Regarding European law, this mnemonic constitutionalism can be based on two distinctive and sometimes overlapping paradigms. The first one embodies soft law that invites EU citizens to remember historical events and certifies a ‘European’ viewpoint on those events. Such events (e.g. commemoration of Holocaust, acknowledgement of communist atrocities, etc.) are often projected as a common European memory via various resolutions of the EU Parliament, as well as in the Europe for Citizens Program launched by Decision 1904/2006/EC, which centres on ‘European Remembrance’. The second paradigm of memory-building outright bans the denial, trivialisation and minimisation of certain atrocities. Since the adoption of Framework Decision 2008/913/JHA, this second paradigm has become ever more visible in EU law and politics of </w:t>
      </w:r>
      <w:proofErr w:type="gramStart"/>
      <w:r w:rsidRPr="00055C52">
        <w:rPr>
          <w:rFonts w:ascii="Garamond" w:hAnsi="Garamond"/>
        </w:rPr>
        <w:t>memory.</w:t>
      </w:r>
      <w:r w:rsidRPr="00055C52">
        <w:rPr>
          <w:rFonts w:ascii="Times New Roman" w:hAnsi="Times New Roman" w:cs="Times New Roman"/>
        </w:rPr>
        <w:t>​</w:t>
      </w:r>
      <w:proofErr w:type="gramEnd"/>
    </w:p>
    <w:p w14:paraId="5E34F480" w14:textId="5D75D7D0" w:rsidR="002D0CB1" w:rsidRDefault="002D0CB1" w:rsidP="002D0CB1">
      <w:pPr>
        <w:tabs>
          <w:tab w:val="left" w:pos="2656"/>
        </w:tabs>
        <w:jc w:val="both"/>
        <w:rPr>
          <w:rFonts w:ascii="Garamond" w:hAnsi="Garamond"/>
          <w:b/>
          <w:lang w:val="en-US"/>
        </w:rPr>
      </w:pPr>
      <w:r>
        <w:rPr>
          <w:rFonts w:ascii="Garamond" w:hAnsi="Garamond"/>
          <w:b/>
          <w:lang w:val="en-US"/>
        </w:rPr>
        <w:t>León Castellanos-</w:t>
      </w:r>
      <w:proofErr w:type="spellStart"/>
      <w:r>
        <w:rPr>
          <w:rFonts w:ascii="Garamond" w:hAnsi="Garamond"/>
          <w:b/>
          <w:lang w:val="en-US"/>
        </w:rPr>
        <w:t>Jankiewicz</w:t>
      </w:r>
      <w:proofErr w:type="spellEnd"/>
      <w:r>
        <w:rPr>
          <w:rFonts w:ascii="Garamond" w:hAnsi="Garamond"/>
          <w:b/>
          <w:lang w:val="en-US"/>
        </w:rPr>
        <w:t>,</w:t>
      </w:r>
    </w:p>
    <w:p w14:paraId="2BFA3C2C" w14:textId="209A7838" w:rsidR="00977B29" w:rsidRPr="00977B29" w:rsidRDefault="00977B29" w:rsidP="00977B29">
      <w:pPr>
        <w:jc w:val="both"/>
        <w:rPr>
          <w:rFonts w:ascii="Garamond" w:hAnsi="Garamond"/>
          <w:b/>
          <w:i/>
          <w:lang w:val="en-US"/>
        </w:rPr>
      </w:pPr>
      <w:r w:rsidRPr="00977B29">
        <w:rPr>
          <w:rFonts w:ascii="Garamond" w:hAnsi="Garamond"/>
          <w:b/>
          <w:i/>
          <w:lang w:val="en-US"/>
        </w:rPr>
        <w:t>The Soviet Contribution to the Prohibition of Genocide: Harmony or Contestation?</w:t>
      </w:r>
    </w:p>
    <w:p w14:paraId="50314BEA" w14:textId="0F21F8E8" w:rsidR="002D0CB1" w:rsidRPr="00055C52" w:rsidRDefault="002D0CB1" w:rsidP="00055C52">
      <w:pPr>
        <w:jc w:val="both"/>
        <w:rPr>
          <w:rFonts w:ascii="Garamond" w:eastAsia="Times New Roman" w:hAnsi="Garamond" w:cs="Times New Roman"/>
          <w:color w:val="000000"/>
        </w:rPr>
      </w:pPr>
      <w:r w:rsidRPr="00055C52">
        <w:rPr>
          <w:rFonts w:ascii="Garamond" w:eastAsia="Times New Roman" w:hAnsi="Garamond" w:cs="Times New Roman"/>
          <w:color w:val="000000"/>
        </w:rPr>
        <w:t xml:space="preserve">On 20 May 2015, the </w:t>
      </w:r>
      <w:proofErr w:type="spellStart"/>
      <w:r w:rsidRPr="00055C52">
        <w:rPr>
          <w:rFonts w:ascii="Garamond" w:eastAsia="Times New Roman" w:hAnsi="Garamond" w:cs="Times New Roman"/>
        </w:rPr>
        <w:t>Meshanksy</w:t>
      </w:r>
      <w:proofErr w:type="spellEnd"/>
      <w:r w:rsidRPr="00055C52">
        <w:rPr>
          <w:rFonts w:ascii="Garamond" w:eastAsia="Times New Roman" w:hAnsi="Garamond" w:cs="Times New Roman"/>
        </w:rPr>
        <w:t xml:space="preserve"> District Court</w:t>
      </w:r>
      <w:r w:rsidRPr="00055C52">
        <w:rPr>
          <w:rFonts w:ascii="Garamond" w:eastAsia="Times New Roman" w:hAnsi="Garamond" w:cs="Times New Roman"/>
          <w:color w:val="000000"/>
        </w:rPr>
        <w:t xml:space="preserve"> of Moscow added a pamphlet penned by Raphael Lemkin to the Russian government’s List of Extremist Materials. Russian legislation sets forth liability for the mass dissemination, production or storage of the items contained on this list, which is maintained by the Russian Ministry of Justice. Lemkin’s text, entitled </w:t>
      </w:r>
      <w:r w:rsidRPr="00055C52">
        <w:rPr>
          <w:rFonts w:ascii="Garamond" w:eastAsia="Times New Roman" w:hAnsi="Garamond" w:cs="Times New Roman"/>
          <w:i/>
          <w:color w:val="000000"/>
        </w:rPr>
        <w:t>Soviet Genocide in the Ukraine</w:t>
      </w:r>
      <w:r w:rsidRPr="00055C52">
        <w:rPr>
          <w:rFonts w:ascii="Garamond" w:eastAsia="Times New Roman" w:hAnsi="Garamond" w:cs="Times New Roman"/>
          <w:color w:val="000000"/>
        </w:rPr>
        <w:t xml:space="preserve">, was originally published in 1953 and addressed the 1932-33 famine in </w:t>
      </w:r>
      <w:proofErr w:type="spellStart"/>
      <w:r w:rsidRPr="00055C52">
        <w:rPr>
          <w:rFonts w:ascii="Garamond" w:eastAsia="Times New Roman" w:hAnsi="Garamond" w:cs="Times New Roman"/>
          <w:color w:val="000000"/>
        </w:rPr>
        <w:t>Holomodor</w:t>
      </w:r>
      <w:proofErr w:type="spellEnd"/>
      <w:r w:rsidRPr="00055C52">
        <w:rPr>
          <w:rFonts w:ascii="Garamond" w:eastAsia="Times New Roman" w:hAnsi="Garamond" w:cs="Times New Roman"/>
          <w:color w:val="000000"/>
        </w:rPr>
        <w:t xml:space="preserve">. Today, the tract is largely unknown despite its author’s famous role in bringing the Genocide Convention into existence in 1949. </w:t>
      </w:r>
    </w:p>
    <w:p w14:paraId="68391D71" w14:textId="604DC1FE" w:rsidR="002D0CB1" w:rsidRPr="00055C52" w:rsidRDefault="002D0CB1" w:rsidP="00055C52">
      <w:pPr>
        <w:jc w:val="both"/>
        <w:rPr>
          <w:rFonts w:ascii="Garamond" w:eastAsia="Times New Roman" w:hAnsi="Garamond" w:cs="Times New Roman"/>
          <w:color w:val="000000"/>
        </w:rPr>
      </w:pPr>
      <w:r w:rsidRPr="00055C52">
        <w:rPr>
          <w:rFonts w:ascii="Garamond" w:eastAsia="Times New Roman" w:hAnsi="Garamond" w:cs="Times New Roman"/>
          <w:color w:val="000000"/>
        </w:rPr>
        <w:t xml:space="preserve">Also forgotten is the Soviet Union’s role in the articulation of the crime of genocide. Official narratives, for their part, exalt Russia’s </w:t>
      </w:r>
      <w:r w:rsidR="0092363F" w:rsidRPr="0092363F">
        <w:rPr>
          <w:rFonts w:ascii="Garamond" w:eastAsia="Times New Roman" w:hAnsi="Garamond" w:cs="Times New Roman"/>
          <w:color w:val="000000"/>
        </w:rPr>
        <w:t>long-time</w:t>
      </w:r>
      <w:r w:rsidRPr="00055C52">
        <w:rPr>
          <w:rFonts w:ascii="Garamond" w:eastAsia="Times New Roman" w:hAnsi="Garamond" w:cs="Times New Roman"/>
          <w:color w:val="000000"/>
        </w:rPr>
        <w:t xml:space="preserve"> commitment to the eradication of the so-</w:t>
      </w:r>
      <w:r w:rsidRPr="00055C52">
        <w:rPr>
          <w:rFonts w:ascii="Garamond" w:eastAsia="Times New Roman" w:hAnsi="Garamond" w:cs="Times New Roman"/>
          <w:color w:val="000000"/>
        </w:rPr>
        <w:lastRenderedPageBreak/>
        <w:t xml:space="preserve">called “crime of crimes”. In an article published in the </w:t>
      </w:r>
      <w:r w:rsidRPr="00055C52">
        <w:rPr>
          <w:rFonts w:ascii="Garamond" w:eastAsia="Times New Roman" w:hAnsi="Garamond" w:cs="Times New Roman"/>
          <w:i/>
          <w:color w:val="000000"/>
        </w:rPr>
        <w:t>Fordham International Law Journal</w:t>
      </w:r>
      <w:r w:rsidRPr="00055C52">
        <w:rPr>
          <w:rFonts w:ascii="Garamond" w:eastAsia="Times New Roman" w:hAnsi="Garamond" w:cs="Times New Roman"/>
          <w:color w:val="000000"/>
        </w:rPr>
        <w:t xml:space="preserve"> when he was Permanent Representative of the Russian Federation to the United Nations, Sergey Lavrov highlighted Russia’s “decisive contribution” to the affirmation of “a legal basis to fight genocide”. He also reaffirmed Russia’s adherence to “traditions of humanism and mercy” and highlighted its efforts to defend victims of genocide, war crimes and crimes against humanity (Lavrov, 1999). </w:t>
      </w:r>
    </w:p>
    <w:p w14:paraId="0663E1CD" w14:textId="608E8E4C" w:rsidR="002D0CB1" w:rsidRPr="00055C52" w:rsidRDefault="002D0CB1" w:rsidP="00055C52">
      <w:pPr>
        <w:jc w:val="both"/>
        <w:rPr>
          <w:rFonts w:ascii="Garamond" w:eastAsia="Times New Roman" w:hAnsi="Garamond" w:cs="Times New Roman"/>
          <w:color w:val="000000"/>
        </w:rPr>
      </w:pPr>
      <w:r w:rsidRPr="00055C52">
        <w:rPr>
          <w:rFonts w:ascii="Garamond" w:eastAsia="Times New Roman" w:hAnsi="Garamond" w:cs="Times New Roman"/>
          <w:color w:val="000000"/>
        </w:rPr>
        <w:t xml:space="preserve">Recent revisionist work, however, suggests that the Genocide Convention was purposefully weakened by the Soviets in the midst of Cold War tensions and inner struggles (Weiss-Wendt, 2017). The </w:t>
      </w:r>
      <w:r w:rsidRPr="00055C52">
        <w:rPr>
          <w:rFonts w:ascii="Garamond" w:eastAsia="Times New Roman" w:hAnsi="Garamond" w:cs="Times New Roman"/>
          <w:i/>
          <w:color w:val="000000"/>
        </w:rPr>
        <w:t>nomenklatura</w:t>
      </w:r>
      <w:r w:rsidRPr="00055C52">
        <w:rPr>
          <w:rFonts w:ascii="Garamond" w:eastAsia="Times New Roman" w:hAnsi="Garamond" w:cs="Times New Roman"/>
          <w:color w:val="000000"/>
        </w:rPr>
        <w:t xml:space="preserve"> would have understood the stakes, not least because the Great Purge of 1936-38 had targeted specific nationalities and groups. The Soviets nevertheless ratified the Genocide Convention in 1954 during the period known as the Thaw, which was characterized by a relaxing of censorship and repression during the Khrushchev era. </w:t>
      </w:r>
    </w:p>
    <w:p w14:paraId="0C73032D" w14:textId="57F5E368" w:rsidR="002D0CB1" w:rsidRPr="00055C52" w:rsidRDefault="002D0CB1" w:rsidP="00055C52">
      <w:pPr>
        <w:jc w:val="both"/>
        <w:rPr>
          <w:rFonts w:ascii="Garamond" w:eastAsia="Times New Roman" w:hAnsi="Garamond" w:cs="Times New Roman"/>
          <w:color w:val="000000"/>
        </w:rPr>
      </w:pPr>
      <w:r w:rsidRPr="00055C52">
        <w:rPr>
          <w:rFonts w:ascii="Garamond" w:eastAsia="Times New Roman" w:hAnsi="Garamond" w:cs="Times New Roman"/>
          <w:color w:val="000000"/>
        </w:rPr>
        <w:t>In light of these seemingly contradictory attitudes, this paper seeks to understand how the Soviets justified the prohibition and repression of genocide internationally. Its working hypothesis is that Soviets adopted a selective approach to the law and politics of remembrance in Russia in respect to genocide early on: developing a narrative of victory over Germany that condemned Nazi atrocities became an essential ingredient of national identity that outweighed the risk of international accountability for outrages committed against national minorities and dissenters. This would also explain the current move to censor Lemkin’s pamphlet, considering the resurgence of Russian nationalism today.</w:t>
      </w:r>
    </w:p>
    <w:p w14:paraId="1117EEE8" w14:textId="0573F00A" w:rsidR="002D0CB1" w:rsidRPr="00055C52" w:rsidRDefault="002D0CB1" w:rsidP="00055C52">
      <w:pPr>
        <w:jc w:val="both"/>
        <w:rPr>
          <w:rFonts w:ascii="Garamond" w:eastAsia="Times New Roman" w:hAnsi="Garamond" w:cs="Times New Roman"/>
          <w:color w:val="000000"/>
        </w:rPr>
      </w:pPr>
      <w:r w:rsidRPr="00055C52">
        <w:rPr>
          <w:rFonts w:ascii="Garamond" w:eastAsia="Times New Roman" w:hAnsi="Garamond" w:cs="Times New Roman"/>
          <w:color w:val="000000"/>
        </w:rPr>
        <w:t xml:space="preserve">The paper thus seeks to understand the dynamics between national censorship and international support of the concept of genocide in Russia. In doing so, it </w:t>
      </w:r>
      <w:proofErr w:type="spellStart"/>
      <w:r w:rsidRPr="00055C52">
        <w:rPr>
          <w:rFonts w:ascii="Garamond" w:eastAsia="Times New Roman" w:hAnsi="Garamond" w:cs="Times New Roman"/>
          <w:color w:val="000000"/>
        </w:rPr>
        <w:t>analyzes</w:t>
      </w:r>
      <w:proofErr w:type="spellEnd"/>
      <w:r w:rsidRPr="00055C52">
        <w:rPr>
          <w:rFonts w:ascii="Garamond" w:eastAsia="Times New Roman" w:hAnsi="Garamond" w:cs="Times New Roman"/>
          <w:color w:val="000000"/>
        </w:rPr>
        <w:t xml:space="preserve"> the Soviet contributions in the Ad Hoc Committee on Genocide that was charged with drafting the Convention at the United Nations Economic and Social Council, and its role in formulating the Nuremberg Principles (1950), the Draft Code of Offences against the Peace and Security of Mankind (1954) and the Charter of the International Military Tribunal (1945).</w:t>
      </w:r>
    </w:p>
    <w:p w14:paraId="4FB79625" w14:textId="6741C93E" w:rsidR="00F9440E" w:rsidRPr="000A7887" w:rsidRDefault="00F9440E" w:rsidP="00F9440E">
      <w:pPr>
        <w:tabs>
          <w:tab w:val="left" w:pos="2656"/>
        </w:tabs>
        <w:jc w:val="both"/>
        <w:rPr>
          <w:rFonts w:ascii="Garamond" w:hAnsi="Garamond"/>
          <w:b/>
          <w:sz w:val="28"/>
          <w:lang w:val="en-US"/>
        </w:rPr>
      </w:pPr>
      <w:r w:rsidRPr="000A7887">
        <w:rPr>
          <w:rFonts w:ascii="Garamond" w:hAnsi="Garamond"/>
          <w:b/>
          <w:sz w:val="28"/>
          <w:lang w:val="en-US"/>
        </w:rPr>
        <w:t xml:space="preserve">Biographical </w:t>
      </w:r>
      <w:r w:rsidR="00D9747D">
        <w:rPr>
          <w:rFonts w:ascii="Garamond" w:hAnsi="Garamond"/>
          <w:b/>
          <w:sz w:val="28"/>
          <w:lang w:val="en-US"/>
        </w:rPr>
        <w:t>I</w:t>
      </w:r>
      <w:r w:rsidRPr="000A7887">
        <w:rPr>
          <w:rFonts w:ascii="Garamond" w:hAnsi="Garamond"/>
          <w:b/>
          <w:sz w:val="28"/>
          <w:lang w:val="en-US"/>
        </w:rPr>
        <w:t>nformation</w:t>
      </w:r>
      <w:r w:rsidR="0092363F">
        <w:rPr>
          <w:rFonts w:ascii="Garamond" w:hAnsi="Garamond"/>
          <w:b/>
          <w:sz w:val="28"/>
          <w:lang w:val="en-US"/>
        </w:rPr>
        <w:t xml:space="preserve"> about </w:t>
      </w:r>
      <w:r w:rsidR="00D9747D">
        <w:rPr>
          <w:rFonts w:ascii="Garamond" w:hAnsi="Garamond"/>
          <w:b/>
          <w:sz w:val="28"/>
          <w:lang w:val="en-US"/>
        </w:rPr>
        <w:t>S</w:t>
      </w:r>
      <w:r w:rsidR="0092363F">
        <w:rPr>
          <w:rFonts w:ascii="Garamond" w:hAnsi="Garamond"/>
          <w:b/>
          <w:sz w:val="28"/>
          <w:lang w:val="en-US"/>
        </w:rPr>
        <w:t>peakers from Europe</w:t>
      </w:r>
    </w:p>
    <w:p w14:paraId="3667B977" w14:textId="49628F91" w:rsidR="00F9440E" w:rsidRPr="00511230" w:rsidRDefault="00F9440E" w:rsidP="00F9440E">
      <w:pPr>
        <w:tabs>
          <w:tab w:val="left" w:pos="2656"/>
        </w:tabs>
        <w:jc w:val="both"/>
        <w:rPr>
          <w:rFonts w:ascii="Garamond" w:hAnsi="Garamond"/>
          <w:b/>
        </w:rPr>
      </w:pPr>
      <w:proofErr w:type="spellStart"/>
      <w:r w:rsidRPr="00511230">
        <w:rPr>
          <w:rFonts w:ascii="Garamond" w:hAnsi="Garamond"/>
          <w:b/>
          <w:bCs/>
        </w:rPr>
        <w:t>Dr.</w:t>
      </w:r>
      <w:proofErr w:type="spellEnd"/>
      <w:r w:rsidRPr="00511230">
        <w:rPr>
          <w:rFonts w:ascii="Garamond" w:hAnsi="Garamond"/>
          <w:b/>
          <w:bCs/>
        </w:rPr>
        <w:t xml:space="preserve"> </w:t>
      </w:r>
      <w:proofErr w:type="spellStart"/>
      <w:r w:rsidRPr="00511230">
        <w:rPr>
          <w:rFonts w:ascii="Garamond" w:hAnsi="Garamond"/>
          <w:b/>
          <w:bCs/>
        </w:rPr>
        <w:t>Uladzislau</w:t>
      </w:r>
      <w:proofErr w:type="spellEnd"/>
      <w:r w:rsidRPr="00511230">
        <w:rPr>
          <w:rFonts w:ascii="Garamond" w:hAnsi="Garamond"/>
          <w:b/>
          <w:bCs/>
        </w:rPr>
        <w:t xml:space="preserve"> </w:t>
      </w:r>
      <w:proofErr w:type="spellStart"/>
      <w:r w:rsidRPr="00511230">
        <w:rPr>
          <w:rFonts w:ascii="Garamond" w:hAnsi="Garamond"/>
          <w:b/>
          <w:bCs/>
        </w:rPr>
        <w:t>Belavusau</w:t>
      </w:r>
      <w:proofErr w:type="spellEnd"/>
      <w:r w:rsidRPr="00511230">
        <w:rPr>
          <w:rFonts w:ascii="Garamond" w:hAnsi="Garamond"/>
          <w:b/>
          <w:bCs/>
        </w:rPr>
        <w:t> </w:t>
      </w:r>
      <w:r w:rsidRPr="00511230">
        <w:rPr>
          <w:rFonts w:ascii="Garamond" w:hAnsi="Garamond"/>
        </w:rPr>
        <w:t xml:space="preserve">is Senior Researcher at the T.M.C. Asser Institute – University of Amsterdam (the Netherlands). Previously he was Assistant Professor of EU law at the University of Amsterdam and </w:t>
      </w:r>
      <w:proofErr w:type="spellStart"/>
      <w:r w:rsidRPr="00511230">
        <w:rPr>
          <w:rFonts w:ascii="Garamond" w:hAnsi="Garamond"/>
        </w:rPr>
        <w:t>Vrije</w:t>
      </w:r>
      <w:proofErr w:type="spellEnd"/>
      <w:r w:rsidRPr="00511230">
        <w:rPr>
          <w:rFonts w:ascii="Garamond" w:hAnsi="Garamond"/>
        </w:rPr>
        <w:t xml:space="preserve"> </w:t>
      </w:r>
      <w:proofErr w:type="spellStart"/>
      <w:r w:rsidRPr="00511230">
        <w:rPr>
          <w:rFonts w:ascii="Garamond" w:hAnsi="Garamond"/>
        </w:rPr>
        <w:t>Universiteit</w:t>
      </w:r>
      <w:proofErr w:type="spellEnd"/>
      <w:r w:rsidRPr="00511230">
        <w:rPr>
          <w:rFonts w:ascii="Garamond" w:hAnsi="Garamond"/>
        </w:rPr>
        <w:t xml:space="preserve"> Amsterdam. He holds a Ph.D. from the European University Institute (Florence) and an LL.M. from the Collège </w:t>
      </w:r>
      <w:proofErr w:type="spellStart"/>
      <w:r w:rsidRPr="00511230">
        <w:rPr>
          <w:rFonts w:ascii="Garamond" w:hAnsi="Garamond"/>
        </w:rPr>
        <w:t>d’Europe</w:t>
      </w:r>
      <w:proofErr w:type="spellEnd"/>
      <w:r w:rsidRPr="00511230">
        <w:rPr>
          <w:rFonts w:ascii="Garamond" w:hAnsi="Garamond"/>
        </w:rPr>
        <w:t xml:space="preserve"> (Bruges). He is a principal investigator of the ME</w:t>
      </w:r>
      <w:r>
        <w:rPr>
          <w:rFonts w:ascii="Garamond" w:hAnsi="Garamond"/>
        </w:rPr>
        <w:t>LA ("Memory Laws in European and</w:t>
      </w:r>
      <w:r w:rsidRPr="00511230">
        <w:rPr>
          <w:rFonts w:ascii="Garamond" w:hAnsi="Garamond"/>
        </w:rPr>
        <w:t xml:space="preserve"> Comparative Perspectives") consortium</w:t>
      </w:r>
      <w:r w:rsidR="00A10DE8">
        <w:rPr>
          <w:rFonts w:ascii="Garamond" w:hAnsi="Garamond"/>
        </w:rPr>
        <w:t xml:space="preserve"> for the Netherlands</w:t>
      </w:r>
      <w:r w:rsidRPr="00511230">
        <w:rPr>
          <w:rFonts w:ascii="Garamond" w:hAnsi="Garamond"/>
        </w:rPr>
        <w:t>, author of </w:t>
      </w:r>
      <w:r w:rsidRPr="00511230">
        <w:rPr>
          <w:rFonts w:ascii="Garamond" w:hAnsi="Garamond"/>
          <w:i/>
          <w:iCs/>
        </w:rPr>
        <w:t>Freedom of Speech: Importing European and US Constitutional Models in Transitional Democracies </w:t>
      </w:r>
      <w:r w:rsidRPr="00511230">
        <w:rPr>
          <w:rFonts w:ascii="Garamond" w:hAnsi="Garamond"/>
        </w:rPr>
        <w:t xml:space="preserve">(Routledge, 2013), </w:t>
      </w:r>
      <w:r>
        <w:rPr>
          <w:rFonts w:ascii="Garamond" w:hAnsi="Garamond"/>
        </w:rPr>
        <w:t xml:space="preserve">as well as </w:t>
      </w:r>
      <w:r w:rsidRPr="00511230">
        <w:rPr>
          <w:rFonts w:ascii="Garamond" w:hAnsi="Garamond"/>
        </w:rPr>
        <w:t>co-editor of </w:t>
      </w:r>
      <w:r w:rsidRPr="00511230">
        <w:rPr>
          <w:rFonts w:ascii="Garamond" w:hAnsi="Garamond"/>
          <w:i/>
          <w:iCs/>
        </w:rPr>
        <w:t>Law and Memory: Towards Legal Governance of History </w:t>
      </w:r>
      <w:r>
        <w:rPr>
          <w:rFonts w:ascii="Garamond" w:hAnsi="Garamond"/>
        </w:rPr>
        <w:t>(Cambridge University Press</w:t>
      </w:r>
      <w:r w:rsidRPr="00511230">
        <w:rPr>
          <w:rFonts w:ascii="Garamond" w:hAnsi="Garamond"/>
        </w:rPr>
        <w:t xml:space="preserve">, 2017) and </w:t>
      </w:r>
      <w:r w:rsidRPr="00511230">
        <w:rPr>
          <w:rFonts w:ascii="Garamond" w:hAnsi="Garamond"/>
          <w:i/>
          <w:iCs/>
        </w:rPr>
        <w:t>EU Anti-Discrimination Law Beyond Gender </w:t>
      </w:r>
      <w:r w:rsidRPr="00511230">
        <w:rPr>
          <w:rFonts w:ascii="Garamond" w:hAnsi="Garamond"/>
        </w:rPr>
        <w:t>(Hart: Oxford, 2018).</w:t>
      </w:r>
    </w:p>
    <w:p w14:paraId="11200332" w14:textId="6027248D" w:rsidR="00F9440E" w:rsidRPr="00E259F9" w:rsidRDefault="00411159" w:rsidP="00E259F9">
      <w:pPr>
        <w:jc w:val="both"/>
        <w:rPr>
          <w:color w:val="212121"/>
        </w:rPr>
      </w:pPr>
      <w:proofErr w:type="spellStart"/>
      <w:r>
        <w:rPr>
          <w:rFonts w:ascii="Garamond" w:hAnsi="Garamond"/>
          <w:b/>
          <w:bCs/>
          <w:color w:val="212121"/>
          <w:shd w:val="clear" w:color="auto" w:fill="FFFFFF"/>
        </w:rPr>
        <w:t>Dr.</w:t>
      </w:r>
      <w:proofErr w:type="spellEnd"/>
      <w:r>
        <w:rPr>
          <w:rFonts w:ascii="Garamond" w:hAnsi="Garamond"/>
          <w:b/>
          <w:bCs/>
          <w:color w:val="212121"/>
          <w:shd w:val="clear" w:color="auto" w:fill="FFFFFF"/>
        </w:rPr>
        <w:t xml:space="preserve"> León Castellanos-</w:t>
      </w:r>
      <w:proofErr w:type="spellStart"/>
      <w:r>
        <w:rPr>
          <w:rFonts w:ascii="Garamond" w:hAnsi="Garamond"/>
          <w:b/>
          <w:bCs/>
          <w:color w:val="212121"/>
          <w:shd w:val="clear" w:color="auto" w:fill="FFFFFF"/>
        </w:rPr>
        <w:t>Jankiewicz</w:t>
      </w:r>
      <w:proofErr w:type="spellEnd"/>
      <w:r>
        <w:rPr>
          <w:rFonts w:ascii="Garamond" w:hAnsi="Garamond"/>
          <w:color w:val="212121"/>
          <w:shd w:val="clear" w:color="auto" w:fill="FFFFFF"/>
        </w:rPr>
        <w:t xml:space="preserve"> is Researcher in International Human Rights Law at the T.M.C. Asser Institute and member of </w:t>
      </w:r>
      <w:r w:rsidRPr="00437FF6">
        <w:rPr>
          <w:rFonts w:ascii="Garamond" w:hAnsi="Garamond"/>
          <w:shd w:val="clear" w:color="auto" w:fill="FFFFFF"/>
        </w:rPr>
        <w:t xml:space="preserve">the </w:t>
      </w:r>
      <w:hyperlink r:id="rId7" w:history="1">
        <w:r w:rsidRPr="00437FF6">
          <w:rPr>
            <w:rStyle w:val="Hyperlink"/>
            <w:rFonts w:ascii="Garamond" w:hAnsi="Garamond"/>
            <w:color w:val="auto"/>
            <w:u w:val="none"/>
            <w:shd w:val="clear" w:color="auto" w:fill="FFFFFF"/>
          </w:rPr>
          <w:t>MELA consortium</w:t>
        </w:r>
      </w:hyperlink>
      <w:r w:rsidRPr="00437FF6">
        <w:rPr>
          <w:rFonts w:ascii="Garamond" w:hAnsi="Garamond"/>
          <w:shd w:val="clear" w:color="auto" w:fill="FFFFFF"/>
        </w:rPr>
        <w:t xml:space="preserve"> (‘</w:t>
      </w:r>
      <w:r>
        <w:rPr>
          <w:rFonts w:ascii="Garamond" w:hAnsi="Garamond"/>
          <w:color w:val="212121"/>
          <w:shd w:val="clear" w:color="auto" w:fill="FFFFFF"/>
        </w:rPr>
        <w:t xml:space="preserve">Memory Laws in European and Comparative Perspectives’). His current book project focuses on human rights during the </w:t>
      </w:r>
      <w:r>
        <w:rPr>
          <w:rFonts w:ascii="Garamond" w:hAnsi="Garamond"/>
          <w:color w:val="212121"/>
          <w:shd w:val="clear" w:color="auto" w:fill="FFFFFF"/>
        </w:rPr>
        <w:lastRenderedPageBreak/>
        <w:t>interwar period. Previously, León was Max Weber Postdoctoral Fellow at the European University Institute, Florence, and Lecturer in the Law of International Organizations at Bocconi University, Milan. He holds a PhD in International Law from the Graduate Institute of International and Development Studies, Geneva (2017).</w:t>
      </w:r>
      <w:bookmarkStart w:id="0" w:name="_GoBack"/>
      <w:bookmarkEnd w:id="0"/>
    </w:p>
    <w:sectPr w:rsidR="00F9440E" w:rsidRPr="00E259F9" w:rsidSect="000F11F1">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5BBB7" w14:textId="77777777" w:rsidR="009E28BB" w:rsidRDefault="009E28BB">
      <w:pPr>
        <w:spacing w:after="0"/>
      </w:pPr>
      <w:r>
        <w:separator/>
      </w:r>
    </w:p>
  </w:endnote>
  <w:endnote w:type="continuationSeparator" w:id="0">
    <w:p w14:paraId="63C980AB" w14:textId="77777777" w:rsidR="009E28BB" w:rsidRDefault="009E2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9A37" w14:textId="77777777" w:rsidR="0080421B" w:rsidRDefault="00585B51" w:rsidP="00055C52">
    <w:pPr>
      <w:pStyle w:val="Footer"/>
      <w:framePr w:wrap="none" w:vAnchor="text" w:hAnchor="margin" w:xAlign="right" w:y="1"/>
      <w:rPr>
        <w:rStyle w:val="PageNumber"/>
      </w:rPr>
    </w:pPr>
    <w:r>
      <w:rPr>
        <w:rStyle w:val="PageNumber"/>
      </w:rPr>
      <w:fldChar w:fldCharType="begin"/>
    </w:r>
    <w:r w:rsidR="0080421B">
      <w:rPr>
        <w:rStyle w:val="PageNumber"/>
      </w:rPr>
      <w:instrText xml:space="preserve">PAGE  </w:instrText>
    </w:r>
    <w:r>
      <w:rPr>
        <w:rStyle w:val="PageNumber"/>
      </w:rPr>
      <w:fldChar w:fldCharType="end"/>
    </w:r>
  </w:p>
  <w:p w14:paraId="6B043174" w14:textId="77777777" w:rsidR="0080421B" w:rsidRDefault="0080421B" w:rsidP="00E764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1CFF" w14:textId="5D651946" w:rsidR="0080421B" w:rsidRPr="004470FA" w:rsidRDefault="00585B51" w:rsidP="00055C52">
    <w:pPr>
      <w:pStyle w:val="Footer"/>
      <w:framePr w:wrap="none" w:vAnchor="text" w:hAnchor="margin" w:xAlign="right" w:y="1"/>
      <w:rPr>
        <w:rStyle w:val="PageNumber"/>
      </w:rPr>
    </w:pPr>
    <w:r w:rsidRPr="004470FA">
      <w:rPr>
        <w:rStyle w:val="PageNumber"/>
        <w:rFonts w:ascii="Garamond" w:hAnsi="Garamond"/>
      </w:rPr>
      <w:fldChar w:fldCharType="begin"/>
    </w:r>
    <w:r w:rsidR="0080421B" w:rsidRPr="004470FA">
      <w:rPr>
        <w:rStyle w:val="PageNumber"/>
        <w:rFonts w:ascii="Garamond" w:hAnsi="Garamond"/>
      </w:rPr>
      <w:instrText xml:space="preserve">PAGE  </w:instrText>
    </w:r>
    <w:r w:rsidRPr="004470FA">
      <w:rPr>
        <w:rStyle w:val="PageNumber"/>
        <w:rFonts w:ascii="Garamond" w:hAnsi="Garamond"/>
      </w:rPr>
      <w:fldChar w:fldCharType="separate"/>
    </w:r>
    <w:r w:rsidR="001735EB">
      <w:rPr>
        <w:rStyle w:val="PageNumber"/>
        <w:rFonts w:ascii="Garamond" w:hAnsi="Garamond"/>
        <w:noProof/>
      </w:rPr>
      <w:t>5</w:t>
    </w:r>
    <w:r w:rsidRPr="004470FA">
      <w:rPr>
        <w:rStyle w:val="PageNumber"/>
        <w:rFonts w:ascii="Garamond" w:hAnsi="Garamond"/>
      </w:rPr>
      <w:fldChar w:fldCharType="end"/>
    </w:r>
    <w:r w:rsidR="0080421B">
      <w:rPr>
        <w:rStyle w:val="PageNumber"/>
        <w:rFonts w:ascii="Garamond" w:hAnsi="Garamond"/>
      </w:rPr>
      <w:t xml:space="preserve"> of</w:t>
    </w:r>
    <w:r w:rsidR="002902AF">
      <w:rPr>
        <w:rStyle w:val="PageNumber"/>
        <w:rFonts w:ascii="Garamond" w:hAnsi="Garamond"/>
      </w:rPr>
      <w:t xml:space="preserve"> </w:t>
    </w:r>
    <w:r w:rsidR="00607CFD">
      <w:rPr>
        <w:rStyle w:val="PageNumber"/>
        <w:rFonts w:ascii="Garamond" w:hAnsi="Garamond"/>
      </w:rPr>
      <w:t>4</w:t>
    </w:r>
    <w:r w:rsidR="002902AF">
      <w:rPr>
        <w:rStyle w:val="PageNumber"/>
        <w:rFonts w:ascii="Garamond" w:hAnsi="Garamond"/>
      </w:rPr>
      <w:t xml:space="preserve"> </w:t>
    </w:r>
    <w:r w:rsidR="0080421B">
      <w:rPr>
        <w:rStyle w:val="PageNumber"/>
        <w:rFonts w:ascii="Garamond" w:hAnsi="Garamond"/>
      </w:rPr>
      <w:t xml:space="preserve"> </w:t>
    </w:r>
  </w:p>
  <w:p w14:paraId="55B817D6" w14:textId="77777777" w:rsidR="0080421B" w:rsidRDefault="0080421B" w:rsidP="00E764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7B0A" w14:textId="77777777" w:rsidR="009E28BB" w:rsidRDefault="009E28BB">
      <w:pPr>
        <w:spacing w:after="0"/>
      </w:pPr>
      <w:r>
        <w:separator/>
      </w:r>
    </w:p>
  </w:footnote>
  <w:footnote w:type="continuationSeparator" w:id="0">
    <w:p w14:paraId="001A2746" w14:textId="77777777" w:rsidR="009E28BB" w:rsidRDefault="009E2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7B9A" w14:textId="45244C48" w:rsidR="003C7952" w:rsidRPr="003C7952" w:rsidRDefault="002258EB" w:rsidP="003C7952">
    <w:pPr>
      <w:spacing w:after="0"/>
      <w:jc w:val="center"/>
      <w:rPr>
        <w:rFonts w:ascii="Times New Roman" w:eastAsia="Times New Roman" w:hAnsi="Times New Roman" w:cs="Times New Roman"/>
        <w:lang w:eastAsia="en-GB"/>
      </w:rPr>
    </w:pPr>
    <w:r w:rsidRPr="002258EB">
      <w:rPr>
        <w:rFonts w:ascii="Times New Roman" w:eastAsia="Times New Roman" w:hAnsi="Times New Roman" w:cs="Times New Roman"/>
        <w:noProof/>
        <w:lang w:eastAsia="en-GB"/>
      </w:rPr>
      <w:drawing>
        <wp:inline distT="0" distB="0" distL="0" distR="0" wp14:anchorId="689C0659" wp14:editId="310CFE14">
          <wp:extent cx="2742249" cy="949559"/>
          <wp:effectExtent l="0" t="0" r="1270" b="3175"/>
          <wp:docPr id="15365" name="Picture 5">
            <a:extLst xmlns:a="http://schemas.openxmlformats.org/drawingml/2006/main">
              <a:ext uri="{FF2B5EF4-FFF2-40B4-BE49-F238E27FC236}">
                <a16:creationId xmlns:a16="http://schemas.microsoft.com/office/drawing/2014/main" id="{FB81AABB-5F90-E543-99C5-59108525D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5">
                    <a:extLst>
                      <a:ext uri="{FF2B5EF4-FFF2-40B4-BE49-F238E27FC236}">
                        <a16:creationId xmlns:a16="http://schemas.microsoft.com/office/drawing/2014/main" id="{FB81AABB-5F90-E543-99C5-59108525DEA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830" cy="958763"/>
                  </a:xfrm>
                  <a:prstGeom prst="rect">
                    <a:avLst/>
                  </a:prstGeom>
                  <a:noFill/>
                  <a:ln>
                    <a:noFill/>
                  </a:ln>
                  <a:extLst/>
                </pic:spPr>
              </pic:pic>
            </a:graphicData>
          </a:graphic>
        </wp:inline>
      </w:drawing>
    </w:r>
  </w:p>
  <w:p w14:paraId="64517A08" w14:textId="3AA4A68A" w:rsidR="0080421B" w:rsidRPr="0049062D" w:rsidRDefault="0080421B" w:rsidP="0049062D">
    <w:pPr>
      <w:pStyle w:val="Header"/>
      <w:jc w:val="right"/>
      <w:rPr>
        <w:rFonts w:ascii="Garamond" w:hAnsi="Garamond"/>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655FC"/>
    <w:multiLevelType w:val="hybridMultilevel"/>
    <w:tmpl w:val="BF66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667B4"/>
    <w:multiLevelType w:val="multilevel"/>
    <w:tmpl w:val="5A62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93C40"/>
    <w:multiLevelType w:val="hybridMultilevel"/>
    <w:tmpl w:val="337A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F1"/>
    <w:rsid w:val="000004E0"/>
    <w:rsid w:val="00005182"/>
    <w:rsid w:val="00006383"/>
    <w:rsid w:val="00013BF7"/>
    <w:rsid w:val="0001609B"/>
    <w:rsid w:val="000164CF"/>
    <w:rsid w:val="000266B1"/>
    <w:rsid w:val="00032C90"/>
    <w:rsid w:val="0004068D"/>
    <w:rsid w:val="00050E15"/>
    <w:rsid w:val="00055C52"/>
    <w:rsid w:val="0006636D"/>
    <w:rsid w:val="00081814"/>
    <w:rsid w:val="000A6744"/>
    <w:rsid w:val="000B00A3"/>
    <w:rsid w:val="000B2FE6"/>
    <w:rsid w:val="000C7A3D"/>
    <w:rsid w:val="000D5E8B"/>
    <w:rsid w:val="000D6A2D"/>
    <w:rsid w:val="000F0CDD"/>
    <w:rsid w:val="000F11F1"/>
    <w:rsid w:val="000F3607"/>
    <w:rsid w:val="000F3F3C"/>
    <w:rsid w:val="00103BD9"/>
    <w:rsid w:val="0010578C"/>
    <w:rsid w:val="00113B9F"/>
    <w:rsid w:val="001219D5"/>
    <w:rsid w:val="00122574"/>
    <w:rsid w:val="00126A2B"/>
    <w:rsid w:val="0014063C"/>
    <w:rsid w:val="00141C1A"/>
    <w:rsid w:val="001735EB"/>
    <w:rsid w:val="00177D99"/>
    <w:rsid w:val="0019272E"/>
    <w:rsid w:val="00194B56"/>
    <w:rsid w:val="001A3C3A"/>
    <w:rsid w:val="001C04CC"/>
    <w:rsid w:val="001C3810"/>
    <w:rsid w:val="001C7435"/>
    <w:rsid w:val="001D2A5A"/>
    <w:rsid w:val="001F0C23"/>
    <w:rsid w:val="001F0F3F"/>
    <w:rsid w:val="00201D78"/>
    <w:rsid w:val="002106B7"/>
    <w:rsid w:val="002118D5"/>
    <w:rsid w:val="00212F74"/>
    <w:rsid w:val="002258EB"/>
    <w:rsid w:val="00225BB1"/>
    <w:rsid w:val="002317CD"/>
    <w:rsid w:val="00232267"/>
    <w:rsid w:val="00244522"/>
    <w:rsid w:val="002510F7"/>
    <w:rsid w:val="00251E8F"/>
    <w:rsid w:val="00262477"/>
    <w:rsid w:val="002813AB"/>
    <w:rsid w:val="002902AF"/>
    <w:rsid w:val="002B5DDF"/>
    <w:rsid w:val="002D0CB1"/>
    <w:rsid w:val="002E3D1A"/>
    <w:rsid w:val="002E6E3F"/>
    <w:rsid w:val="002F4034"/>
    <w:rsid w:val="00303BE7"/>
    <w:rsid w:val="00303C3E"/>
    <w:rsid w:val="00307374"/>
    <w:rsid w:val="003254AF"/>
    <w:rsid w:val="0033291F"/>
    <w:rsid w:val="00333A21"/>
    <w:rsid w:val="00344E8E"/>
    <w:rsid w:val="00354C62"/>
    <w:rsid w:val="00397A45"/>
    <w:rsid w:val="003A66D5"/>
    <w:rsid w:val="003C2103"/>
    <w:rsid w:val="003C7952"/>
    <w:rsid w:val="003D27FF"/>
    <w:rsid w:val="003D469E"/>
    <w:rsid w:val="003E17A4"/>
    <w:rsid w:val="003E30B9"/>
    <w:rsid w:val="003E3573"/>
    <w:rsid w:val="003E56B0"/>
    <w:rsid w:val="003F1DE4"/>
    <w:rsid w:val="0040675F"/>
    <w:rsid w:val="00411159"/>
    <w:rsid w:val="004202CC"/>
    <w:rsid w:val="00422300"/>
    <w:rsid w:val="0042351E"/>
    <w:rsid w:val="00436A71"/>
    <w:rsid w:val="00437FF6"/>
    <w:rsid w:val="00442AC7"/>
    <w:rsid w:val="004469A7"/>
    <w:rsid w:val="004470FA"/>
    <w:rsid w:val="00462DDE"/>
    <w:rsid w:val="00466713"/>
    <w:rsid w:val="004761AA"/>
    <w:rsid w:val="00482CB1"/>
    <w:rsid w:val="0049062D"/>
    <w:rsid w:val="00495FE5"/>
    <w:rsid w:val="004A283F"/>
    <w:rsid w:val="004A2B21"/>
    <w:rsid w:val="004C11E3"/>
    <w:rsid w:val="004D1241"/>
    <w:rsid w:val="004E79EC"/>
    <w:rsid w:val="004F5232"/>
    <w:rsid w:val="004F6E8E"/>
    <w:rsid w:val="004F79AB"/>
    <w:rsid w:val="00503F7F"/>
    <w:rsid w:val="0050559C"/>
    <w:rsid w:val="00511EC2"/>
    <w:rsid w:val="00511F83"/>
    <w:rsid w:val="005203BB"/>
    <w:rsid w:val="00522978"/>
    <w:rsid w:val="0052377B"/>
    <w:rsid w:val="00537E16"/>
    <w:rsid w:val="005410D2"/>
    <w:rsid w:val="00542239"/>
    <w:rsid w:val="00547E69"/>
    <w:rsid w:val="005529A6"/>
    <w:rsid w:val="0058170D"/>
    <w:rsid w:val="00585B51"/>
    <w:rsid w:val="005876D4"/>
    <w:rsid w:val="005A41BA"/>
    <w:rsid w:val="005A50DF"/>
    <w:rsid w:val="005D06FF"/>
    <w:rsid w:val="005D7244"/>
    <w:rsid w:val="005F3572"/>
    <w:rsid w:val="006075AD"/>
    <w:rsid w:val="00607CFD"/>
    <w:rsid w:val="00610102"/>
    <w:rsid w:val="00614E4B"/>
    <w:rsid w:val="00616CD4"/>
    <w:rsid w:val="00616EF4"/>
    <w:rsid w:val="00621BDA"/>
    <w:rsid w:val="0062332B"/>
    <w:rsid w:val="00624064"/>
    <w:rsid w:val="006278F7"/>
    <w:rsid w:val="0063151D"/>
    <w:rsid w:val="0064023A"/>
    <w:rsid w:val="00650A86"/>
    <w:rsid w:val="006578A6"/>
    <w:rsid w:val="006656E4"/>
    <w:rsid w:val="00667C03"/>
    <w:rsid w:val="00673CAF"/>
    <w:rsid w:val="00692164"/>
    <w:rsid w:val="006A39D6"/>
    <w:rsid w:val="006A4B71"/>
    <w:rsid w:val="006B21AF"/>
    <w:rsid w:val="006C1385"/>
    <w:rsid w:val="006C3A58"/>
    <w:rsid w:val="006D07FC"/>
    <w:rsid w:val="006F0523"/>
    <w:rsid w:val="006F2A4D"/>
    <w:rsid w:val="006F3B9E"/>
    <w:rsid w:val="006F5F34"/>
    <w:rsid w:val="006F70A8"/>
    <w:rsid w:val="006F7CDB"/>
    <w:rsid w:val="0070420E"/>
    <w:rsid w:val="00706A6B"/>
    <w:rsid w:val="00713DF5"/>
    <w:rsid w:val="00725787"/>
    <w:rsid w:val="00736F0F"/>
    <w:rsid w:val="00740117"/>
    <w:rsid w:val="00742DEC"/>
    <w:rsid w:val="007435DF"/>
    <w:rsid w:val="00745EBD"/>
    <w:rsid w:val="007475A9"/>
    <w:rsid w:val="00756560"/>
    <w:rsid w:val="00757A66"/>
    <w:rsid w:val="00761ACB"/>
    <w:rsid w:val="00764136"/>
    <w:rsid w:val="00771B7C"/>
    <w:rsid w:val="00771F52"/>
    <w:rsid w:val="0078215B"/>
    <w:rsid w:val="00794184"/>
    <w:rsid w:val="00796E6D"/>
    <w:rsid w:val="0079759B"/>
    <w:rsid w:val="00797797"/>
    <w:rsid w:val="007C22B3"/>
    <w:rsid w:val="007D0584"/>
    <w:rsid w:val="007E3517"/>
    <w:rsid w:val="008004D7"/>
    <w:rsid w:val="00802975"/>
    <w:rsid w:val="0080421B"/>
    <w:rsid w:val="00806B2A"/>
    <w:rsid w:val="008126B6"/>
    <w:rsid w:val="00812E4D"/>
    <w:rsid w:val="008141BB"/>
    <w:rsid w:val="008179F2"/>
    <w:rsid w:val="008215A9"/>
    <w:rsid w:val="008219FB"/>
    <w:rsid w:val="00823E2D"/>
    <w:rsid w:val="00827102"/>
    <w:rsid w:val="008302F2"/>
    <w:rsid w:val="00831AB3"/>
    <w:rsid w:val="008457C7"/>
    <w:rsid w:val="00853843"/>
    <w:rsid w:val="008653CE"/>
    <w:rsid w:val="00870B05"/>
    <w:rsid w:val="00870C56"/>
    <w:rsid w:val="00883DF0"/>
    <w:rsid w:val="0089061E"/>
    <w:rsid w:val="008937AB"/>
    <w:rsid w:val="008A0C8F"/>
    <w:rsid w:val="008A0EBD"/>
    <w:rsid w:val="008A25A0"/>
    <w:rsid w:val="008A274E"/>
    <w:rsid w:val="008A4023"/>
    <w:rsid w:val="008A6F42"/>
    <w:rsid w:val="008B1DBA"/>
    <w:rsid w:val="008D40E0"/>
    <w:rsid w:val="008D4311"/>
    <w:rsid w:val="008D6B5E"/>
    <w:rsid w:val="008D6BF0"/>
    <w:rsid w:val="008F378D"/>
    <w:rsid w:val="008F73F1"/>
    <w:rsid w:val="008F763F"/>
    <w:rsid w:val="00906051"/>
    <w:rsid w:val="00916C2E"/>
    <w:rsid w:val="00920291"/>
    <w:rsid w:val="0092363F"/>
    <w:rsid w:val="00925F48"/>
    <w:rsid w:val="009351A7"/>
    <w:rsid w:val="0095473A"/>
    <w:rsid w:val="009644C6"/>
    <w:rsid w:val="00966482"/>
    <w:rsid w:val="00977251"/>
    <w:rsid w:val="00977B29"/>
    <w:rsid w:val="00987D01"/>
    <w:rsid w:val="009A1E56"/>
    <w:rsid w:val="009A60BC"/>
    <w:rsid w:val="009C0470"/>
    <w:rsid w:val="009C4190"/>
    <w:rsid w:val="009D5F79"/>
    <w:rsid w:val="009E28BB"/>
    <w:rsid w:val="009E2CFC"/>
    <w:rsid w:val="009E6E68"/>
    <w:rsid w:val="009F31EC"/>
    <w:rsid w:val="009F568D"/>
    <w:rsid w:val="009F5BAD"/>
    <w:rsid w:val="00A022C9"/>
    <w:rsid w:val="00A10DE8"/>
    <w:rsid w:val="00A230DC"/>
    <w:rsid w:val="00A322F5"/>
    <w:rsid w:val="00A32D8E"/>
    <w:rsid w:val="00A63C2E"/>
    <w:rsid w:val="00A6459B"/>
    <w:rsid w:val="00A74AB0"/>
    <w:rsid w:val="00A819E6"/>
    <w:rsid w:val="00A83DDA"/>
    <w:rsid w:val="00A86774"/>
    <w:rsid w:val="00A93924"/>
    <w:rsid w:val="00A96729"/>
    <w:rsid w:val="00AA2FD0"/>
    <w:rsid w:val="00AA45A1"/>
    <w:rsid w:val="00AA6EDA"/>
    <w:rsid w:val="00AB34B7"/>
    <w:rsid w:val="00AB5622"/>
    <w:rsid w:val="00AC47B6"/>
    <w:rsid w:val="00AE09CF"/>
    <w:rsid w:val="00B034F3"/>
    <w:rsid w:val="00B041A4"/>
    <w:rsid w:val="00B07EF8"/>
    <w:rsid w:val="00B12A12"/>
    <w:rsid w:val="00B14074"/>
    <w:rsid w:val="00B23765"/>
    <w:rsid w:val="00B337BB"/>
    <w:rsid w:val="00B415FD"/>
    <w:rsid w:val="00B41AF2"/>
    <w:rsid w:val="00B44609"/>
    <w:rsid w:val="00B452CB"/>
    <w:rsid w:val="00B503E7"/>
    <w:rsid w:val="00B50D88"/>
    <w:rsid w:val="00B57B46"/>
    <w:rsid w:val="00B65022"/>
    <w:rsid w:val="00B733FE"/>
    <w:rsid w:val="00B7656A"/>
    <w:rsid w:val="00B878D7"/>
    <w:rsid w:val="00BA07CF"/>
    <w:rsid w:val="00BA5D8D"/>
    <w:rsid w:val="00BB180F"/>
    <w:rsid w:val="00BB54A0"/>
    <w:rsid w:val="00BC6A5E"/>
    <w:rsid w:val="00BD0724"/>
    <w:rsid w:val="00BD3CF2"/>
    <w:rsid w:val="00BE378E"/>
    <w:rsid w:val="00BE42F4"/>
    <w:rsid w:val="00BE724D"/>
    <w:rsid w:val="00BF635E"/>
    <w:rsid w:val="00C03C1B"/>
    <w:rsid w:val="00C03EC8"/>
    <w:rsid w:val="00C04A41"/>
    <w:rsid w:val="00C16C75"/>
    <w:rsid w:val="00C17873"/>
    <w:rsid w:val="00C2079F"/>
    <w:rsid w:val="00C21A8C"/>
    <w:rsid w:val="00C36191"/>
    <w:rsid w:val="00C4013C"/>
    <w:rsid w:val="00C43035"/>
    <w:rsid w:val="00C44457"/>
    <w:rsid w:val="00C50C62"/>
    <w:rsid w:val="00C57AE9"/>
    <w:rsid w:val="00C60256"/>
    <w:rsid w:val="00C611D9"/>
    <w:rsid w:val="00C77C8B"/>
    <w:rsid w:val="00C81667"/>
    <w:rsid w:val="00C83E1C"/>
    <w:rsid w:val="00C915A4"/>
    <w:rsid w:val="00CA4B8B"/>
    <w:rsid w:val="00CA7A44"/>
    <w:rsid w:val="00CF1721"/>
    <w:rsid w:val="00CF24C9"/>
    <w:rsid w:val="00CF37DE"/>
    <w:rsid w:val="00CF6D9B"/>
    <w:rsid w:val="00D05F05"/>
    <w:rsid w:val="00D1422A"/>
    <w:rsid w:val="00D20293"/>
    <w:rsid w:val="00D214D4"/>
    <w:rsid w:val="00D21BA9"/>
    <w:rsid w:val="00D323CF"/>
    <w:rsid w:val="00D37E0D"/>
    <w:rsid w:val="00D40679"/>
    <w:rsid w:val="00D414EB"/>
    <w:rsid w:val="00D41B5E"/>
    <w:rsid w:val="00D52847"/>
    <w:rsid w:val="00D54C34"/>
    <w:rsid w:val="00D607D7"/>
    <w:rsid w:val="00D67FCE"/>
    <w:rsid w:val="00D736B8"/>
    <w:rsid w:val="00D74C3A"/>
    <w:rsid w:val="00D8016E"/>
    <w:rsid w:val="00D842CE"/>
    <w:rsid w:val="00D8562F"/>
    <w:rsid w:val="00D9148E"/>
    <w:rsid w:val="00D9747D"/>
    <w:rsid w:val="00D979C9"/>
    <w:rsid w:val="00DA460A"/>
    <w:rsid w:val="00DB1D1D"/>
    <w:rsid w:val="00DB3668"/>
    <w:rsid w:val="00DC288B"/>
    <w:rsid w:val="00DC758D"/>
    <w:rsid w:val="00DD2836"/>
    <w:rsid w:val="00DD4AA9"/>
    <w:rsid w:val="00DD4E82"/>
    <w:rsid w:val="00DD5598"/>
    <w:rsid w:val="00DE099F"/>
    <w:rsid w:val="00DF49FF"/>
    <w:rsid w:val="00E05B19"/>
    <w:rsid w:val="00E10929"/>
    <w:rsid w:val="00E12E9E"/>
    <w:rsid w:val="00E14EBC"/>
    <w:rsid w:val="00E259F9"/>
    <w:rsid w:val="00E26C4D"/>
    <w:rsid w:val="00E3263F"/>
    <w:rsid w:val="00E32E93"/>
    <w:rsid w:val="00E33369"/>
    <w:rsid w:val="00E33EAE"/>
    <w:rsid w:val="00E507E6"/>
    <w:rsid w:val="00E608F8"/>
    <w:rsid w:val="00E76471"/>
    <w:rsid w:val="00EA2D74"/>
    <w:rsid w:val="00EB743F"/>
    <w:rsid w:val="00EC0459"/>
    <w:rsid w:val="00EC29E6"/>
    <w:rsid w:val="00EC567C"/>
    <w:rsid w:val="00ED068C"/>
    <w:rsid w:val="00EE5EDE"/>
    <w:rsid w:val="00F06F01"/>
    <w:rsid w:val="00F0701F"/>
    <w:rsid w:val="00F11853"/>
    <w:rsid w:val="00F11CDB"/>
    <w:rsid w:val="00F149BE"/>
    <w:rsid w:val="00F25058"/>
    <w:rsid w:val="00F412CC"/>
    <w:rsid w:val="00F428F0"/>
    <w:rsid w:val="00F500E3"/>
    <w:rsid w:val="00F523D8"/>
    <w:rsid w:val="00F52AD5"/>
    <w:rsid w:val="00F537FC"/>
    <w:rsid w:val="00F57F2E"/>
    <w:rsid w:val="00F6331F"/>
    <w:rsid w:val="00F635C9"/>
    <w:rsid w:val="00F64C7B"/>
    <w:rsid w:val="00F72AE5"/>
    <w:rsid w:val="00F850A0"/>
    <w:rsid w:val="00F85503"/>
    <w:rsid w:val="00F87E61"/>
    <w:rsid w:val="00F9440E"/>
    <w:rsid w:val="00F95C22"/>
    <w:rsid w:val="00FA15CF"/>
    <w:rsid w:val="00FB16E0"/>
    <w:rsid w:val="00FB506E"/>
    <w:rsid w:val="00FC6CFA"/>
    <w:rsid w:val="00FD7A02"/>
    <w:rsid w:val="00FF2343"/>
    <w:rsid w:val="00FF2CBA"/>
    <w:rsid w:val="00FF5EF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6CA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2E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96E51"/>
    <w:rPr>
      <w:rFonts w:ascii="Lucida Grande" w:hAnsi="Lucida Grande"/>
      <w:sz w:val="18"/>
      <w:szCs w:val="18"/>
    </w:rPr>
  </w:style>
  <w:style w:type="character" w:customStyle="1" w:styleId="BalloonTextChar">
    <w:name w:val="Balloon Text Char"/>
    <w:basedOn w:val="DefaultParagraphFont"/>
    <w:uiPriority w:val="99"/>
    <w:semiHidden/>
    <w:rsid w:val="00EE60D3"/>
    <w:rPr>
      <w:rFonts w:ascii="Lucida Grande" w:hAnsi="Lucida Grande"/>
      <w:sz w:val="18"/>
      <w:szCs w:val="18"/>
    </w:rPr>
  </w:style>
  <w:style w:type="character" w:customStyle="1" w:styleId="BalloonTextChar0">
    <w:name w:val="Balloon Text Char"/>
    <w:basedOn w:val="DefaultParagraphFont"/>
    <w:uiPriority w:val="99"/>
    <w:semiHidden/>
    <w:rsid w:val="00EE60D3"/>
    <w:rPr>
      <w:rFonts w:ascii="Lucida Grande" w:hAnsi="Lucida Grande"/>
      <w:sz w:val="18"/>
      <w:szCs w:val="18"/>
    </w:rPr>
  </w:style>
  <w:style w:type="character" w:customStyle="1" w:styleId="BalloonTextChar2">
    <w:name w:val="Balloon Text Char"/>
    <w:basedOn w:val="DefaultParagraphFont"/>
    <w:uiPriority w:val="99"/>
    <w:semiHidden/>
    <w:rsid w:val="00EE60D3"/>
    <w:rPr>
      <w:rFonts w:ascii="Lucida Grande" w:hAnsi="Lucida Grande"/>
      <w:sz w:val="18"/>
      <w:szCs w:val="18"/>
    </w:rPr>
  </w:style>
  <w:style w:type="character" w:customStyle="1" w:styleId="BalloonTextChar3">
    <w:name w:val="Balloon Text Char"/>
    <w:basedOn w:val="DefaultParagraphFont"/>
    <w:uiPriority w:val="99"/>
    <w:semiHidden/>
    <w:rsid w:val="00B74C4F"/>
    <w:rPr>
      <w:rFonts w:ascii="Lucida Grande" w:hAnsi="Lucida Grande"/>
      <w:sz w:val="18"/>
      <w:szCs w:val="18"/>
    </w:rPr>
  </w:style>
  <w:style w:type="character" w:customStyle="1" w:styleId="BalloonTextChar4">
    <w:name w:val="Balloon Text Char"/>
    <w:basedOn w:val="DefaultParagraphFont"/>
    <w:uiPriority w:val="99"/>
    <w:semiHidden/>
    <w:rsid w:val="00A96E51"/>
    <w:rPr>
      <w:rFonts w:ascii="Lucida Grande" w:hAnsi="Lucida Grande"/>
      <w:sz w:val="18"/>
      <w:szCs w:val="18"/>
    </w:rPr>
  </w:style>
  <w:style w:type="character" w:customStyle="1" w:styleId="BalloonTextChar5">
    <w:name w:val="Balloon Text Char"/>
    <w:basedOn w:val="DefaultParagraphFont"/>
    <w:uiPriority w:val="99"/>
    <w:semiHidden/>
    <w:rsid w:val="00A96E51"/>
    <w:rPr>
      <w:rFonts w:ascii="Lucida Grande" w:hAnsi="Lucida Grande"/>
      <w:sz w:val="18"/>
      <w:szCs w:val="18"/>
    </w:rPr>
  </w:style>
  <w:style w:type="character" w:customStyle="1" w:styleId="BalloonTextChar6">
    <w:name w:val="Balloon Text Char"/>
    <w:basedOn w:val="DefaultParagraphFont"/>
    <w:uiPriority w:val="99"/>
    <w:semiHidden/>
    <w:rsid w:val="00A96E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96E51"/>
    <w:rPr>
      <w:rFonts w:ascii="Lucida Grande" w:hAnsi="Lucida Grande"/>
      <w:sz w:val="18"/>
      <w:szCs w:val="18"/>
    </w:rPr>
  </w:style>
  <w:style w:type="paragraph" w:styleId="NormalWeb">
    <w:name w:val="Normal (Web)"/>
    <w:basedOn w:val="Normal"/>
    <w:uiPriority w:val="99"/>
    <w:rsid w:val="000F11F1"/>
    <w:pPr>
      <w:spacing w:beforeLines="1" w:afterLines="1"/>
    </w:pPr>
    <w:rPr>
      <w:rFonts w:ascii="Times" w:hAnsi="Times" w:cs="Times New Roman"/>
      <w:sz w:val="20"/>
      <w:szCs w:val="20"/>
      <w:lang w:val="en-US"/>
    </w:rPr>
  </w:style>
  <w:style w:type="paragraph" w:styleId="ListParagraph">
    <w:name w:val="List Paragraph"/>
    <w:basedOn w:val="Normal"/>
    <w:uiPriority w:val="34"/>
    <w:qFormat/>
    <w:rsid w:val="009351A7"/>
    <w:pPr>
      <w:ind w:left="720"/>
      <w:contextualSpacing/>
    </w:pPr>
  </w:style>
  <w:style w:type="paragraph" w:styleId="Footer">
    <w:name w:val="footer"/>
    <w:basedOn w:val="Normal"/>
    <w:link w:val="FooterChar"/>
    <w:uiPriority w:val="99"/>
    <w:unhideWhenUsed/>
    <w:rsid w:val="00E76471"/>
    <w:pPr>
      <w:tabs>
        <w:tab w:val="center" w:pos="4320"/>
        <w:tab w:val="right" w:pos="8640"/>
      </w:tabs>
      <w:spacing w:after="0"/>
    </w:pPr>
  </w:style>
  <w:style w:type="character" w:customStyle="1" w:styleId="FooterChar">
    <w:name w:val="Footer Char"/>
    <w:basedOn w:val="DefaultParagraphFont"/>
    <w:link w:val="Footer"/>
    <w:uiPriority w:val="99"/>
    <w:rsid w:val="00E76471"/>
    <w:rPr>
      <w:lang w:val="en-GB"/>
    </w:rPr>
  </w:style>
  <w:style w:type="character" w:styleId="PageNumber">
    <w:name w:val="page number"/>
    <w:basedOn w:val="DefaultParagraphFont"/>
    <w:uiPriority w:val="99"/>
    <w:semiHidden/>
    <w:unhideWhenUsed/>
    <w:rsid w:val="00E76471"/>
  </w:style>
  <w:style w:type="paragraph" w:styleId="Header">
    <w:name w:val="header"/>
    <w:basedOn w:val="Normal"/>
    <w:link w:val="HeaderChar"/>
    <w:uiPriority w:val="99"/>
    <w:unhideWhenUsed/>
    <w:rsid w:val="004470FA"/>
    <w:pPr>
      <w:tabs>
        <w:tab w:val="center" w:pos="4320"/>
        <w:tab w:val="right" w:pos="8640"/>
      </w:tabs>
      <w:spacing w:after="0"/>
    </w:pPr>
  </w:style>
  <w:style w:type="character" w:customStyle="1" w:styleId="HeaderChar">
    <w:name w:val="Header Char"/>
    <w:basedOn w:val="DefaultParagraphFont"/>
    <w:link w:val="Header"/>
    <w:uiPriority w:val="99"/>
    <w:rsid w:val="004470FA"/>
    <w:rPr>
      <w:lang w:val="en-GB"/>
    </w:rPr>
  </w:style>
  <w:style w:type="character" w:styleId="Hyperlink">
    <w:name w:val="Hyperlink"/>
    <w:basedOn w:val="DefaultParagraphFont"/>
    <w:uiPriority w:val="99"/>
    <w:rsid w:val="00DB1D1D"/>
    <w:rPr>
      <w:color w:val="0000FF" w:themeColor="hyperlink"/>
      <w:u w:val="single"/>
    </w:rPr>
  </w:style>
  <w:style w:type="paragraph" w:styleId="FootnoteText">
    <w:name w:val="footnote text"/>
    <w:basedOn w:val="Normal"/>
    <w:link w:val="FootnoteTextChar"/>
    <w:uiPriority w:val="99"/>
    <w:unhideWhenUsed/>
    <w:rsid w:val="008F763F"/>
    <w:pPr>
      <w:spacing w:after="0"/>
    </w:pPr>
    <w:rPr>
      <w:rFonts w:ascii="Times New Roman" w:hAnsi="Times New Roman" w:cs="Times New Roman"/>
      <w:lang w:val="en-US"/>
    </w:rPr>
  </w:style>
  <w:style w:type="character" w:customStyle="1" w:styleId="FootnoteTextChar">
    <w:name w:val="Footnote Text Char"/>
    <w:basedOn w:val="DefaultParagraphFont"/>
    <w:link w:val="FootnoteText"/>
    <w:uiPriority w:val="99"/>
    <w:rsid w:val="008F763F"/>
    <w:rPr>
      <w:rFonts w:ascii="Times New Roman" w:eastAsiaTheme="minorEastAsia" w:hAnsi="Times New Roman" w:cs="Times New Roman"/>
    </w:rPr>
  </w:style>
  <w:style w:type="character" w:styleId="FootnoteReference">
    <w:name w:val="footnote reference"/>
    <w:basedOn w:val="DefaultParagraphFont"/>
    <w:uiPriority w:val="99"/>
    <w:unhideWhenUsed/>
    <w:rsid w:val="008F763F"/>
    <w:rPr>
      <w:vertAlign w:val="superscript"/>
    </w:rPr>
  </w:style>
  <w:style w:type="character" w:styleId="FollowedHyperlink">
    <w:name w:val="FollowedHyperlink"/>
    <w:basedOn w:val="DefaultParagraphFont"/>
    <w:semiHidden/>
    <w:unhideWhenUsed/>
    <w:rsid w:val="00713DF5"/>
    <w:rPr>
      <w:color w:val="800080" w:themeColor="followedHyperlink"/>
      <w:u w:val="single"/>
    </w:rPr>
  </w:style>
  <w:style w:type="paragraph" w:styleId="Revision">
    <w:name w:val="Revision"/>
    <w:hidden/>
    <w:semiHidden/>
    <w:rsid w:val="007475A9"/>
    <w:pPr>
      <w:spacing w:after="0"/>
    </w:pPr>
    <w:rPr>
      <w:lang w:val="en-GB"/>
    </w:rPr>
  </w:style>
  <w:style w:type="character" w:styleId="CommentReference">
    <w:name w:val="annotation reference"/>
    <w:basedOn w:val="DefaultParagraphFont"/>
    <w:semiHidden/>
    <w:unhideWhenUsed/>
    <w:rsid w:val="00A10DE8"/>
    <w:rPr>
      <w:sz w:val="16"/>
      <w:szCs w:val="16"/>
    </w:rPr>
  </w:style>
  <w:style w:type="paragraph" w:styleId="CommentText">
    <w:name w:val="annotation text"/>
    <w:basedOn w:val="Normal"/>
    <w:link w:val="CommentTextChar"/>
    <w:semiHidden/>
    <w:unhideWhenUsed/>
    <w:rsid w:val="00A10DE8"/>
    <w:rPr>
      <w:sz w:val="20"/>
      <w:szCs w:val="20"/>
    </w:rPr>
  </w:style>
  <w:style w:type="character" w:customStyle="1" w:styleId="CommentTextChar">
    <w:name w:val="Comment Text Char"/>
    <w:basedOn w:val="DefaultParagraphFont"/>
    <w:link w:val="CommentText"/>
    <w:semiHidden/>
    <w:rsid w:val="00A10DE8"/>
    <w:rPr>
      <w:sz w:val="20"/>
      <w:szCs w:val="20"/>
      <w:lang w:val="en-GB"/>
    </w:rPr>
  </w:style>
  <w:style w:type="paragraph" w:styleId="CommentSubject">
    <w:name w:val="annotation subject"/>
    <w:basedOn w:val="CommentText"/>
    <w:next w:val="CommentText"/>
    <w:link w:val="CommentSubjectChar"/>
    <w:semiHidden/>
    <w:unhideWhenUsed/>
    <w:rsid w:val="00A10DE8"/>
    <w:rPr>
      <w:b/>
      <w:bCs/>
    </w:rPr>
  </w:style>
  <w:style w:type="character" w:customStyle="1" w:styleId="CommentSubjectChar">
    <w:name w:val="Comment Subject Char"/>
    <w:basedOn w:val="CommentTextChar"/>
    <w:link w:val="CommentSubject"/>
    <w:semiHidden/>
    <w:rsid w:val="00A10DE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4950">
      <w:bodyDiv w:val="1"/>
      <w:marLeft w:val="0"/>
      <w:marRight w:val="0"/>
      <w:marTop w:val="0"/>
      <w:marBottom w:val="0"/>
      <w:divBdr>
        <w:top w:val="none" w:sz="0" w:space="0" w:color="auto"/>
        <w:left w:val="none" w:sz="0" w:space="0" w:color="auto"/>
        <w:bottom w:val="none" w:sz="0" w:space="0" w:color="auto"/>
        <w:right w:val="none" w:sz="0" w:space="0" w:color="auto"/>
      </w:divBdr>
    </w:div>
    <w:div w:id="253052744">
      <w:bodyDiv w:val="1"/>
      <w:marLeft w:val="0"/>
      <w:marRight w:val="0"/>
      <w:marTop w:val="0"/>
      <w:marBottom w:val="0"/>
      <w:divBdr>
        <w:top w:val="none" w:sz="0" w:space="0" w:color="auto"/>
        <w:left w:val="none" w:sz="0" w:space="0" w:color="auto"/>
        <w:bottom w:val="none" w:sz="0" w:space="0" w:color="auto"/>
        <w:right w:val="none" w:sz="0" w:space="0" w:color="auto"/>
      </w:divBdr>
    </w:div>
    <w:div w:id="256523618">
      <w:bodyDiv w:val="1"/>
      <w:marLeft w:val="0"/>
      <w:marRight w:val="0"/>
      <w:marTop w:val="0"/>
      <w:marBottom w:val="0"/>
      <w:divBdr>
        <w:top w:val="none" w:sz="0" w:space="0" w:color="auto"/>
        <w:left w:val="none" w:sz="0" w:space="0" w:color="auto"/>
        <w:bottom w:val="none" w:sz="0" w:space="0" w:color="auto"/>
        <w:right w:val="none" w:sz="0" w:space="0" w:color="auto"/>
      </w:divBdr>
    </w:div>
    <w:div w:id="270090006">
      <w:bodyDiv w:val="1"/>
      <w:marLeft w:val="0"/>
      <w:marRight w:val="0"/>
      <w:marTop w:val="0"/>
      <w:marBottom w:val="0"/>
      <w:divBdr>
        <w:top w:val="none" w:sz="0" w:space="0" w:color="auto"/>
        <w:left w:val="none" w:sz="0" w:space="0" w:color="auto"/>
        <w:bottom w:val="none" w:sz="0" w:space="0" w:color="auto"/>
        <w:right w:val="none" w:sz="0" w:space="0" w:color="auto"/>
      </w:divBdr>
    </w:div>
    <w:div w:id="279647490">
      <w:bodyDiv w:val="1"/>
      <w:marLeft w:val="0"/>
      <w:marRight w:val="0"/>
      <w:marTop w:val="0"/>
      <w:marBottom w:val="0"/>
      <w:divBdr>
        <w:top w:val="none" w:sz="0" w:space="0" w:color="auto"/>
        <w:left w:val="none" w:sz="0" w:space="0" w:color="auto"/>
        <w:bottom w:val="none" w:sz="0" w:space="0" w:color="auto"/>
        <w:right w:val="none" w:sz="0" w:space="0" w:color="auto"/>
      </w:divBdr>
    </w:div>
    <w:div w:id="330377953">
      <w:bodyDiv w:val="1"/>
      <w:marLeft w:val="0"/>
      <w:marRight w:val="0"/>
      <w:marTop w:val="0"/>
      <w:marBottom w:val="0"/>
      <w:divBdr>
        <w:top w:val="none" w:sz="0" w:space="0" w:color="auto"/>
        <w:left w:val="none" w:sz="0" w:space="0" w:color="auto"/>
        <w:bottom w:val="none" w:sz="0" w:space="0" w:color="auto"/>
        <w:right w:val="none" w:sz="0" w:space="0" w:color="auto"/>
      </w:divBdr>
    </w:div>
    <w:div w:id="331371522">
      <w:bodyDiv w:val="1"/>
      <w:marLeft w:val="0"/>
      <w:marRight w:val="0"/>
      <w:marTop w:val="0"/>
      <w:marBottom w:val="0"/>
      <w:divBdr>
        <w:top w:val="none" w:sz="0" w:space="0" w:color="auto"/>
        <w:left w:val="none" w:sz="0" w:space="0" w:color="auto"/>
        <w:bottom w:val="none" w:sz="0" w:space="0" w:color="auto"/>
        <w:right w:val="none" w:sz="0" w:space="0" w:color="auto"/>
      </w:divBdr>
    </w:div>
    <w:div w:id="364330696">
      <w:bodyDiv w:val="1"/>
      <w:marLeft w:val="0"/>
      <w:marRight w:val="0"/>
      <w:marTop w:val="0"/>
      <w:marBottom w:val="0"/>
      <w:divBdr>
        <w:top w:val="none" w:sz="0" w:space="0" w:color="auto"/>
        <w:left w:val="none" w:sz="0" w:space="0" w:color="auto"/>
        <w:bottom w:val="none" w:sz="0" w:space="0" w:color="auto"/>
        <w:right w:val="none" w:sz="0" w:space="0" w:color="auto"/>
      </w:divBdr>
    </w:div>
    <w:div w:id="366031724">
      <w:bodyDiv w:val="1"/>
      <w:marLeft w:val="0"/>
      <w:marRight w:val="0"/>
      <w:marTop w:val="0"/>
      <w:marBottom w:val="0"/>
      <w:divBdr>
        <w:top w:val="none" w:sz="0" w:space="0" w:color="auto"/>
        <w:left w:val="none" w:sz="0" w:space="0" w:color="auto"/>
        <w:bottom w:val="none" w:sz="0" w:space="0" w:color="auto"/>
        <w:right w:val="none" w:sz="0" w:space="0" w:color="auto"/>
      </w:divBdr>
    </w:div>
    <w:div w:id="404383222">
      <w:bodyDiv w:val="1"/>
      <w:marLeft w:val="0"/>
      <w:marRight w:val="0"/>
      <w:marTop w:val="0"/>
      <w:marBottom w:val="0"/>
      <w:divBdr>
        <w:top w:val="none" w:sz="0" w:space="0" w:color="auto"/>
        <w:left w:val="none" w:sz="0" w:space="0" w:color="auto"/>
        <w:bottom w:val="none" w:sz="0" w:space="0" w:color="auto"/>
        <w:right w:val="none" w:sz="0" w:space="0" w:color="auto"/>
      </w:divBdr>
    </w:div>
    <w:div w:id="431513634">
      <w:bodyDiv w:val="1"/>
      <w:marLeft w:val="0"/>
      <w:marRight w:val="0"/>
      <w:marTop w:val="0"/>
      <w:marBottom w:val="0"/>
      <w:divBdr>
        <w:top w:val="none" w:sz="0" w:space="0" w:color="auto"/>
        <w:left w:val="none" w:sz="0" w:space="0" w:color="auto"/>
        <w:bottom w:val="none" w:sz="0" w:space="0" w:color="auto"/>
        <w:right w:val="none" w:sz="0" w:space="0" w:color="auto"/>
      </w:divBdr>
    </w:div>
    <w:div w:id="641348254">
      <w:bodyDiv w:val="1"/>
      <w:marLeft w:val="0"/>
      <w:marRight w:val="0"/>
      <w:marTop w:val="0"/>
      <w:marBottom w:val="0"/>
      <w:divBdr>
        <w:top w:val="none" w:sz="0" w:space="0" w:color="auto"/>
        <w:left w:val="none" w:sz="0" w:space="0" w:color="auto"/>
        <w:bottom w:val="none" w:sz="0" w:space="0" w:color="auto"/>
        <w:right w:val="none" w:sz="0" w:space="0" w:color="auto"/>
      </w:divBdr>
    </w:div>
    <w:div w:id="700865748">
      <w:bodyDiv w:val="1"/>
      <w:marLeft w:val="0"/>
      <w:marRight w:val="0"/>
      <w:marTop w:val="0"/>
      <w:marBottom w:val="0"/>
      <w:divBdr>
        <w:top w:val="none" w:sz="0" w:space="0" w:color="auto"/>
        <w:left w:val="none" w:sz="0" w:space="0" w:color="auto"/>
        <w:bottom w:val="none" w:sz="0" w:space="0" w:color="auto"/>
        <w:right w:val="none" w:sz="0" w:space="0" w:color="auto"/>
      </w:divBdr>
    </w:div>
    <w:div w:id="736319673">
      <w:bodyDiv w:val="1"/>
      <w:marLeft w:val="0"/>
      <w:marRight w:val="0"/>
      <w:marTop w:val="0"/>
      <w:marBottom w:val="0"/>
      <w:divBdr>
        <w:top w:val="none" w:sz="0" w:space="0" w:color="auto"/>
        <w:left w:val="none" w:sz="0" w:space="0" w:color="auto"/>
        <w:bottom w:val="none" w:sz="0" w:space="0" w:color="auto"/>
        <w:right w:val="none" w:sz="0" w:space="0" w:color="auto"/>
      </w:divBdr>
    </w:div>
    <w:div w:id="830560255">
      <w:bodyDiv w:val="1"/>
      <w:marLeft w:val="0"/>
      <w:marRight w:val="0"/>
      <w:marTop w:val="0"/>
      <w:marBottom w:val="0"/>
      <w:divBdr>
        <w:top w:val="none" w:sz="0" w:space="0" w:color="auto"/>
        <w:left w:val="none" w:sz="0" w:space="0" w:color="auto"/>
        <w:bottom w:val="none" w:sz="0" w:space="0" w:color="auto"/>
        <w:right w:val="none" w:sz="0" w:space="0" w:color="auto"/>
      </w:divBdr>
    </w:div>
    <w:div w:id="948511991">
      <w:bodyDiv w:val="1"/>
      <w:marLeft w:val="0"/>
      <w:marRight w:val="0"/>
      <w:marTop w:val="0"/>
      <w:marBottom w:val="0"/>
      <w:divBdr>
        <w:top w:val="none" w:sz="0" w:space="0" w:color="auto"/>
        <w:left w:val="none" w:sz="0" w:space="0" w:color="auto"/>
        <w:bottom w:val="none" w:sz="0" w:space="0" w:color="auto"/>
        <w:right w:val="none" w:sz="0" w:space="0" w:color="auto"/>
      </w:divBdr>
    </w:div>
    <w:div w:id="957570889">
      <w:bodyDiv w:val="1"/>
      <w:marLeft w:val="0"/>
      <w:marRight w:val="0"/>
      <w:marTop w:val="0"/>
      <w:marBottom w:val="0"/>
      <w:divBdr>
        <w:top w:val="none" w:sz="0" w:space="0" w:color="auto"/>
        <w:left w:val="none" w:sz="0" w:space="0" w:color="auto"/>
        <w:bottom w:val="none" w:sz="0" w:space="0" w:color="auto"/>
        <w:right w:val="none" w:sz="0" w:space="0" w:color="auto"/>
      </w:divBdr>
      <w:divsChild>
        <w:div w:id="1371303068">
          <w:marLeft w:val="0"/>
          <w:marRight w:val="0"/>
          <w:marTop w:val="0"/>
          <w:marBottom w:val="0"/>
          <w:divBdr>
            <w:top w:val="none" w:sz="0" w:space="0" w:color="auto"/>
            <w:left w:val="none" w:sz="0" w:space="0" w:color="auto"/>
            <w:bottom w:val="none" w:sz="0" w:space="0" w:color="auto"/>
            <w:right w:val="none" w:sz="0" w:space="0" w:color="auto"/>
          </w:divBdr>
          <w:divsChild>
            <w:div w:id="707343512">
              <w:marLeft w:val="0"/>
              <w:marRight w:val="0"/>
              <w:marTop w:val="0"/>
              <w:marBottom w:val="0"/>
              <w:divBdr>
                <w:top w:val="none" w:sz="0" w:space="0" w:color="auto"/>
                <w:left w:val="none" w:sz="0" w:space="0" w:color="auto"/>
                <w:bottom w:val="none" w:sz="0" w:space="0" w:color="auto"/>
                <w:right w:val="none" w:sz="0" w:space="0" w:color="auto"/>
              </w:divBdr>
              <w:divsChild>
                <w:div w:id="4487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1576">
      <w:bodyDiv w:val="1"/>
      <w:marLeft w:val="0"/>
      <w:marRight w:val="0"/>
      <w:marTop w:val="0"/>
      <w:marBottom w:val="0"/>
      <w:divBdr>
        <w:top w:val="none" w:sz="0" w:space="0" w:color="auto"/>
        <w:left w:val="none" w:sz="0" w:space="0" w:color="auto"/>
        <w:bottom w:val="none" w:sz="0" w:space="0" w:color="auto"/>
        <w:right w:val="none" w:sz="0" w:space="0" w:color="auto"/>
      </w:divBdr>
    </w:div>
    <w:div w:id="1159886700">
      <w:bodyDiv w:val="1"/>
      <w:marLeft w:val="0"/>
      <w:marRight w:val="0"/>
      <w:marTop w:val="0"/>
      <w:marBottom w:val="0"/>
      <w:divBdr>
        <w:top w:val="none" w:sz="0" w:space="0" w:color="auto"/>
        <w:left w:val="none" w:sz="0" w:space="0" w:color="auto"/>
        <w:bottom w:val="none" w:sz="0" w:space="0" w:color="auto"/>
        <w:right w:val="none" w:sz="0" w:space="0" w:color="auto"/>
      </w:divBdr>
      <w:divsChild>
        <w:div w:id="1115564674">
          <w:marLeft w:val="0"/>
          <w:marRight w:val="0"/>
          <w:marTop w:val="0"/>
          <w:marBottom w:val="0"/>
          <w:divBdr>
            <w:top w:val="none" w:sz="0" w:space="0" w:color="auto"/>
            <w:left w:val="none" w:sz="0" w:space="0" w:color="auto"/>
            <w:bottom w:val="none" w:sz="0" w:space="0" w:color="auto"/>
            <w:right w:val="none" w:sz="0" w:space="0" w:color="auto"/>
          </w:divBdr>
          <w:divsChild>
            <w:div w:id="1139961492">
              <w:marLeft w:val="0"/>
              <w:marRight w:val="0"/>
              <w:marTop w:val="0"/>
              <w:marBottom w:val="0"/>
              <w:divBdr>
                <w:top w:val="none" w:sz="0" w:space="0" w:color="auto"/>
                <w:left w:val="none" w:sz="0" w:space="0" w:color="auto"/>
                <w:bottom w:val="none" w:sz="0" w:space="0" w:color="auto"/>
                <w:right w:val="none" w:sz="0" w:space="0" w:color="auto"/>
              </w:divBdr>
              <w:divsChild>
                <w:div w:id="13356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61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021">
          <w:marLeft w:val="0"/>
          <w:marRight w:val="0"/>
          <w:marTop w:val="0"/>
          <w:marBottom w:val="0"/>
          <w:divBdr>
            <w:top w:val="none" w:sz="0" w:space="0" w:color="auto"/>
            <w:left w:val="none" w:sz="0" w:space="0" w:color="auto"/>
            <w:bottom w:val="none" w:sz="0" w:space="0" w:color="auto"/>
            <w:right w:val="none" w:sz="0" w:space="0" w:color="auto"/>
          </w:divBdr>
          <w:divsChild>
            <w:div w:id="1058942391">
              <w:marLeft w:val="0"/>
              <w:marRight w:val="0"/>
              <w:marTop w:val="0"/>
              <w:marBottom w:val="0"/>
              <w:divBdr>
                <w:top w:val="none" w:sz="0" w:space="0" w:color="auto"/>
                <w:left w:val="none" w:sz="0" w:space="0" w:color="auto"/>
                <w:bottom w:val="none" w:sz="0" w:space="0" w:color="auto"/>
                <w:right w:val="none" w:sz="0" w:space="0" w:color="auto"/>
              </w:divBdr>
              <w:divsChild>
                <w:div w:id="17225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6168">
      <w:bodyDiv w:val="1"/>
      <w:marLeft w:val="0"/>
      <w:marRight w:val="0"/>
      <w:marTop w:val="0"/>
      <w:marBottom w:val="0"/>
      <w:divBdr>
        <w:top w:val="none" w:sz="0" w:space="0" w:color="auto"/>
        <w:left w:val="none" w:sz="0" w:space="0" w:color="auto"/>
        <w:bottom w:val="none" w:sz="0" w:space="0" w:color="auto"/>
        <w:right w:val="none" w:sz="0" w:space="0" w:color="auto"/>
      </w:divBdr>
    </w:div>
    <w:div w:id="1370177833">
      <w:bodyDiv w:val="1"/>
      <w:marLeft w:val="0"/>
      <w:marRight w:val="0"/>
      <w:marTop w:val="0"/>
      <w:marBottom w:val="0"/>
      <w:divBdr>
        <w:top w:val="none" w:sz="0" w:space="0" w:color="auto"/>
        <w:left w:val="none" w:sz="0" w:space="0" w:color="auto"/>
        <w:bottom w:val="none" w:sz="0" w:space="0" w:color="auto"/>
        <w:right w:val="none" w:sz="0" w:space="0" w:color="auto"/>
      </w:divBdr>
      <w:divsChild>
        <w:div w:id="978656479">
          <w:marLeft w:val="0"/>
          <w:marRight w:val="0"/>
          <w:marTop w:val="0"/>
          <w:marBottom w:val="0"/>
          <w:divBdr>
            <w:top w:val="none" w:sz="0" w:space="0" w:color="auto"/>
            <w:left w:val="none" w:sz="0" w:space="0" w:color="auto"/>
            <w:bottom w:val="none" w:sz="0" w:space="0" w:color="auto"/>
            <w:right w:val="none" w:sz="0" w:space="0" w:color="auto"/>
          </w:divBdr>
          <w:divsChild>
            <w:div w:id="90518804">
              <w:marLeft w:val="0"/>
              <w:marRight w:val="0"/>
              <w:marTop w:val="0"/>
              <w:marBottom w:val="0"/>
              <w:divBdr>
                <w:top w:val="none" w:sz="0" w:space="0" w:color="auto"/>
                <w:left w:val="none" w:sz="0" w:space="0" w:color="auto"/>
                <w:bottom w:val="none" w:sz="0" w:space="0" w:color="auto"/>
                <w:right w:val="none" w:sz="0" w:space="0" w:color="auto"/>
              </w:divBdr>
              <w:divsChild>
                <w:div w:id="317419635">
                  <w:marLeft w:val="0"/>
                  <w:marRight w:val="0"/>
                  <w:marTop w:val="0"/>
                  <w:marBottom w:val="0"/>
                  <w:divBdr>
                    <w:top w:val="none" w:sz="0" w:space="0" w:color="auto"/>
                    <w:left w:val="none" w:sz="0" w:space="0" w:color="auto"/>
                    <w:bottom w:val="none" w:sz="0" w:space="0" w:color="auto"/>
                    <w:right w:val="none" w:sz="0" w:space="0" w:color="auto"/>
                  </w:divBdr>
                </w:div>
              </w:divsChild>
            </w:div>
            <w:div w:id="926303403">
              <w:marLeft w:val="0"/>
              <w:marRight w:val="0"/>
              <w:marTop w:val="0"/>
              <w:marBottom w:val="0"/>
              <w:divBdr>
                <w:top w:val="none" w:sz="0" w:space="0" w:color="auto"/>
                <w:left w:val="none" w:sz="0" w:space="0" w:color="auto"/>
                <w:bottom w:val="none" w:sz="0" w:space="0" w:color="auto"/>
                <w:right w:val="none" w:sz="0" w:space="0" w:color="auto"/>
              </w:divBdr>
              <w:divsChild>
                <w:div w:id="1180655105">
                  <w:marLeft w:val="0"/>
                  <w:marRight w:val="0"/>
                  <w:marTop w:val="0"/>
                  <w:marBottom w:val="0"/>
                  <w:divBdr>
                    <w:top w:val="none" w:sz="0" w:space="0" w:color="auto"/>
                    <w:left w:val="none" w:sz="0" w:space="0" w:color="auto"/>
                    <w:bottom w:val="none" w:sz="0" w:space="0" w:color="auto"/>
                    <w:right w:val="none" w:sz="0" w:space="0" w:color="auto"/>
                  </w:divBdr>
                </w:div>
                <w:div w:id="1686782265">
                  <w:marLeft w:val="0"/>
                  <w:marRight w:val="0"/>
                  <w:marTop w:val="0"/>
                  <w:marBottom w:val="0"/>
                  <w:divBdr>
                    <w:top w:val="none" w:sz="0" w:space="0" w:color="auto"/>
                    <w:left w:val="none" w:sz="0" w:space="0" w:color="auto"/>
                    <w:bottom w:val="none" w:sz="0" w:space="0" w:color="auto"/>
                    <w:right w:val="none" w:sz="0" w:space="0" w:color="auto"/>
                  </w:divBdr>
                </w:div>
              </w:divsChild>
            </w:div>
            <w:div w:id="942997816">
              <w:marLeft w:val="0"/>
              <w:marRight w:val="0"/>
              <w:marTop w:val="0"/>
              <w:marBottom w:val="0"/>
              <w:divBdr>
                <w:top w:val="none" w:sz="0" w:space="0" w:color="auto"/>
                <w:left w:val="none" w:sz="0" w:space="0" w:color="auto"/>
                <w:bottom w:val="none" w:sz="0" w:space="0" w:color="auto"/>
                <w:right w:val="none" w:sz="0" w:space="0" w:color="auto"/>
              </w:divBdr>
              <w:divsChild>
                <w:div w:id="226915297">
                  <w:marLeft w:val="0"/>
                  <w:marRight w:val="0"/>
                  <w:marTop w:val="0"/>
                  <w:marBottom w:val="0"/>
                  <w:divBdr>
                    <w:top w:val="none" w:sz="0" w:space="0" w:color="auto"/>
                    <w:left w:val="none" w:sz="0" w:space="0" w:color="auto"/>
                    <w:bottom w:val="none" w:sz="0" w:space="0" w:color="auto"/>
                    <w:right w:val="none" w:sz="0" w:space="0" w:color="auto"/>
                  </w:divBdr>
                </w:div>
              </w:divsChild>
            </w:div>
            <w:div w:id="1070421275">
              <w:marLeft w:val="0"/>
              <w:marRight w:val="0"/>
              <w:marTop w:val="0"/>
              <w:marBottom w:val="0"/>
              <w:divBdr>
                <w:top w:val="none" w:sz="0" w:space="0" w:color="auto"/>
                <w:left w:val="none" w:sz="0" w:space="0" w:color="auto"/>
                <w:bottom w:val="none" w:sz="0" w:space="0" w:color="auto"/>
                <w:right w:val="none" w:sz="0" w:space="0" w:color="auto"/>
              </w:divBdr>
              <w:divsChild>
                <w:div w:id="17011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6724">
          <w:marLeft w:val="0"/>
          <w:marRight w:val="0"/>
          <w:marTop w:val="0"/>
          <w:marBottom w:val="0"/>
          <w:divBdr>
            <w:top w:val="none" w:sz="0" w:space="0" w:color="auto"/>
            <w:left w:val="none" w:sz="0" w:space="0" w:color="auto"/>
            <w:bottom w:val="none" w:sz="0" w:space="0" w:color="auto"/>
            <w:right w:val="none" w:sz="0" w:space="0" w:color="auto"/>
          </w:divBdr>
          <w:divsChild>
            <w:div w:id="42294422">
              <w:marLeft w:val="0"/>
              <w:marRight w:val="0"/>
              <w:marTop w:val="0"/>
              <w:marBottom w:val="0"/>
              <w:divBdr>
                <w:top w:val="none" w:sz="0" w:space="0" w:color="auto"/>
                <w:left w:val="none" w:sz="0" w:space="0" w:color="auto"/>
                <w:bottom w:val="none" w:sz="0" w:space="0" w:color="auto"/>
                <w:right w:val="none" w:sz="0" w:space="0" w:color="auto"/>
              </w:divBdr>
              <w:divsChild>
                <w:div w:id="1136265036">
                  <w:marLeft w:val="0"/>
                  <w:marRight w:val="0"/>
                  <w:marTop w:val="0"/>
                  <w:marBottom w:val="0"/>
                  <w:divBdr>
                    <w:top w:val="none" w:sz="0" w:space="0" w:color="auto"/>
                    <w:left w:val="none" w:sz="0" w:space="0" w:color="auto"/>
                    <w:bottom w:val="none" w:sz="0" w:space="0" w:color="auto"/>
                    <w:right w:val="none" w:sz="0" w:space="0" w:color="auto"/>
                  </w:divBdr>
                </w:div>
              </w:divsChild>
            </w:div>
            <w:div w:id="114518820">
              <w:marLeft w:val="0"/>
              <w:marRight w:val="0"/>
              <w:marTop w:val="0"/>
              <w:marBottom w:val="0"/>
              <w:divBdr>
                <w:top w:val="none" w:sz="0" w:space="0" w:color="auto"/>
                <w:left w:val="none" w:sz="0" w:space="0" w:color="auto"/>
                <w:bottom w:val="none" w:sz="0" w:space="0" w:color="auto"/>
                <w:right w:val="none" w:sz="0" w:space="0" w:color="auto"/>
              </w:divBdr>
              <w:divsChild>
                <w:div w:id="1853449697">
                  <w:marLeft w:val="0"/>
                  <w:marRight w:val="0"/>
                  <w:marTop w:val="0"/>
                  <w:marBottom w:val="0"/>
                  <w:divBdr>
                    <w:top w:val="none" w:sz="0" w:space="0" w:color="auto"/>
                    <w:left w:val="none" w:sz="0" w:space="0" w:color="auto"/>
                    <w:bottom w:val="none" w:sz="0" w:space="0" w:color="auto"/>
                    <w:right w:val="none" w:sz="0" w:space="0" w:color="auto"/>
                  </w:divBdr>
                </w:div>
              </w:divsChild>
            </w:div>
            <w:div w:id="459962038">
              <w:marLeft w:val="0"/>
              <w:marRight w:val="0"/>
              <w:marTop w:val="0"/>
              <w:marBottom w:val="0"/>
              <w:divBdr>
                <w:top w:val="none" w:sz="0" w:space="0" w:color="auto"/>
                <w:left w:val="none" w:sz="0" w:space="0" w:color="auto"/>
                <w:bottom w:val="none" w:sz="0" w:space="0" w:color="auto"/>
                <w:right w:val="none" w:sz="0" w:space="0" w:color="auto"/>
              </w:divBdr>
              <w:divsChild>
                <w:div w:id="224877889">
                  <w:marLeft w:val="0"/>
                  <w:marRight w:val="0"/>
                  <w:marTop w:val="0"/>
                  <w:marBottom w:val="0"/>
                  <w:divBdr>
                    <w:top w:val="none" w:sz="0" w:space="0" w:color="auto"/>
                    <w:left w:val="none" w:sz="0" w:space="0" w:color="auto"/>
                    <w:bottom w:val="none" w:sz="0" w:space="0" w:color="auto"/>
                    <w:right w:val="none" w:sz="0" w:space="0" w:color="auto"/>
                  </w:divBdr>
                </w:div>
                <w:div w:id="249657006">
                  <w:marLeft w:val="0"/>
                  <w:marRight w:val="0"/>
                  <w:marTop w:val="0"/>
                  <w:marBottom w:val="0"/>
                  <w:divBdr>
                    <w:top w:val="none" w:sz="0" w:space="0" w:color="auto"/>
                    <w:left w:val="none" w:sz="0" w:space="0" w:color="auto"/>
                    <w:bottom w:val="none" w:sz="0" w:space="0" w:color="auto"/>
                    <w:right w:val="none" w:sz="0" w:space="0" w:color="auto"/>
                  </w:divBdr>
                </w:div>
              </w:divsChild>
            </w:div>
            <w:div w:id="539172868">
              <w:marLeft w:val="0"/>
              <w:marRight w:val="0"/>
              <w:marTop w:val="0"/>
              <w:marBottom w:val="0"/>
              <w:divBdr>
                <w:top w:val="none" w:sz="0" w:space="0" w:color="auto"/>
                <w:left w:val="none" w:sz="0" w:space="0" w:color="auto"/>
                <w:bottom w:val="none" w:sz="0" w:space="0" w:color="auto"/>
                <w:right w:val="none" w:sz="0" w:space="0" w:color="auto"/>
              </w:divBdr>
              <w:divsChild>
                <w:div w:id="1666662155">
                  <w:marLeft w:val="0"/>
                  <w:marRight w:val="0"/>
                  <w:marTop w:val="0"/>
                  <w:marBottom w:val="0"/>
                  <w:divBdr>
                    <w:top w:val="none" w:sz="0" w:space="0" w:color="auto"/>
                    <w:left w:val="none" w:sz="0" w:space="0" w:color="auto"/>
                    <w:bottom w:val="none" w:sz="0" w:space="0" w:color="auto"/>
                    <w:right w:val="none" w:sz="0" w:space="0" w:color="auto"/>
                  </w:divBdr>
                </w:div>
              </w:divsChild>
            </w:div>
            <w:div w:id="1557011004">
              <w:marLeft w:val="0"/>
              <w:marRight w:val="0"/>
              <w:marTop w:val="0"/>
              <w:marBottom w:val="0"/>
              <w:divBdr>
                <w:top w:val="none" w:sz="0" w:space="0" w:color="auto"/>
                <w:left w:val="none" w:sz="0" w:space="0" w:color="auto"/>
                <w:bottom w:val="none" w:sz="0" w:space="0" w:color="auto"/>
                <w:right w:val="none" w:sz="0" w:space="0" w:color="auto"/>
              </w:divBdr>
              <w:divsChild>
                <w:div w:id="13389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5809">
          <w:marLeft w:val="0"/>
          <w:marRight w:val="0"/>
          <w:marTop w:val="0"/>
          <w:marBottom w:val="0"/>
          <w:divBdr>
            <w:top w:val="none" w:sz="0" w:space="0" w:color="auto"/>
            <w:left w:val="none" w:sz="0" w:space="0" w:color="auto"/>
            <w:bottom w:val="none" w:sz="0" w:space="0" w:color="auto"/>
            <w:right w:val="none" w:sz="0" w:space="0" w:color="auto"/>
          </w:divBdr>
          <w:divsChild>
            <w:div w:id="72894358">
              <w:marLeft w:val="0"/>
              <w:marRight w:val="0"/>
              <w:marTop w:val="0"/>
              <w:marBottom w:val="0"/>
              <w:divBdr>
                <w:top w:val="none" w:sz="0" w:space="0" w:color="auto"/>
                <w:left w:val="none" w:sz="0" w:space="0" w:color="auto"/>
                <w:bottom w:val="none" w:sz="0" w:space="0" w:color="auto"/>
                <w:right w:val="none" w:sz="0" w:space="0" w:color="auto"/>
              </w:divBdr>
              <w:divsChild>
                <w:div w:id="2126998866">
                  <w:marLeft w:val="0"/>
                  <w:marRight w:val="0"/>
                  <w:marTop w:val="0"/>
                  <w:marBottom w:val="0"/>
                  <w:divBdr>
                    <w:top w:val="none" w:sz="0" w:space="0" w:color="auto"/>
                    <w:left w:val="none" w:sz="0" w:space="0" w:color="auto"/>
                    <w:bottom w:val="none" w:sz="0" w:space="0" w:color="auto"/>
                    <w:right w:val="none" w:sz="0" w:space="0" w:color="auto"/>
                  </w:divBdr>
                </w:div>
              </w:divsChild>
            </w:div>
            <w:div w:id="584608438">
              <w:marLeft w:val="0"/>
              <w:marRight w:val="0"/>
              <w:marTop w:val="0"/>
              <w:marBottom w:val="0"/>
              <w:divBdr>
                <w:top w:val="none" w:sz="0" w:space="0" w:color="auto"/>
                <w:left w:val="none" w:sz="0" w:space="0" w:color="auto"/>
                <w:bottom w:val="none" w:sz="0" w:space="0" w:color="auto"/>
                <w:right w:val="none" w:sz="0" w:space="0" w:color="auto"/>
              </w:divBdr>
              <w:divsChild>
                <w:div w:id="573515656">
                  <w:marLeft w:val="0"/>
                  <w:marRight w:val="0"/>
                  <w:marTop w:val="0"/>
                  <w:marBottom w:val="0"/>
                  <w:divBdr>
                    <w:top w:val="none" w:sz="0" w:space="0" w:color="auto"/>
                    <w:left w:val="none" w:sz="0" w:space="0" w:color="auto"/>
                    <w:bottom w:val="none" w:sz="0" w:space="0" w:color="auto"/>
                    <w:right w:val="none" w:sz="0" w:space="0" w:color="auto"/>
                  </w:divBdr>
                </w:div>
                <w:div w:id="598677770">
                  <w:marLeft w:val="0"/>
                  <w:marRight w:val="0"/>
                  <w:marTop w:val="0"/>
                  <w:marBottom w:val="0"/>
                  <w:divBdr>
                    <w:top w:val="none" w:sz="0" w:space="0" w:color="auto"/>
                    <w:left w:val="none" w:sz="0" w:space="0" w:color="auto"/>
                    <w:bottom w:val="none" w:sz="0" w:space="0" w:color="auto"/>
                    <w:right w:val="none" w:sz="0" w:space="0" w:color="auto"/>
                  </w:divBdr>
                </w:div>
              </w:divsChild>
            </w:div>
            <w:div w:id="790825971">
              <w:marLeft w:val="0"/>
              <w:marRight w:val="0"/>
              <w:marTop w:val="0"/>
              <w:marBottom w:val="0"/>
              <w:divBdr>
                <w:top w:val="none" w:sz="0" w:space="0" w:color="auto"/>
                <w:left w:val="none" w:sz="0" w:space="0" w:color="auto"/>
                <w:bottom w:val="none" w:sz="0" w:space="0" w:color="auto"/>
                <w:right w:val="none" w:sz="0" w:space="0" w:color="auto"/>
              </w:divBdr>
              <w:divsChild>
                <w:div w:id="1034035100">
                  <w:marLeft w:val="0"/>
                  <w:marRight w:val="0"/>
                  <w:marTop w:val="0"/>
                  <w:marBottom w:val="0"/>
                  <w:divBdr>
                    <w:top w:val="none" w:sz="0" w:space="0" w:color="auto"/>
                    <w:left w:val="none" w:sz="0" w:space="0" w:color="auto"/>
                    <w:bottom w:val="none" w:sz="0" w:space="0" w:color="auto"/>
                    <w:right w:val="none" w:sz="0" w:space="0" w:color="auto"/>
                  </w:divBdr>
                </w:div>
              </w:divsChild>
            </w:div>
            <w:div w:id="1570965049">
              <w:marLeft w:val="0"/>
              <w:marRight w:val="0"/>
              <w:marTop w:val="0"/>
              <w:marBottom w:val="0"/>
              <w:divBdr>
                <w:top w:val="none" w:sz="0" w:space="0" w:color="auto"/>
                <w:left w:val="none" w:sz="0" w:space="0" w:color="auto"/>
                <w:bottom w:val="none" w:sz="0" w:space="0" w:color="auto"/>
                <w:right w:val="none" w:sz="0" w:space="0" w:color="auto"/>
              </w:divBdr>
              <w:divsChild>
                <w:div w:id="19064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7441">
      <w:bodyDiv w:val="1"/>
      <w:marLeft w:val="0"/>
      <w:marRight w:val="0"/>
      <w:marTop w:val="0"/>
      <w:marBottom w:val="0"/>
      <w:divBdr>
        <w:top w:val="none" w:sz="0" w:space="0" w:color="auto"/>
        <w:left w:val="none" w:sz="0" w:space="0" w:color="auto"/>
        <w:bottom w:val="none" w:sz="0" w:space="0" w:color="auto"/>
        <w:right w:val="none" w:sz="0" w:space="0" w:color="auto"/>
      </w:divBdr>
    </w:div>
    <w:div w:id="1505702358">
      <w:bodyDiv w:val="1"/>
      <w:marLeft w:val="0"/>
      <w:marRight w:val="0"/>
      <w:marTop w:val="0"/>
      <w:marBottom w:val="0"/>
      <w:divBdr>
        <w:top w:val="none" w:sz="0" w:space="0" w:color="auto"/>
        <w:left w:val="none" w:sz="0" w:space="0" w:color="auto"/>
        <w:bottom w:val="none" w:sz="0" w:space="0" w:color="auto"/>
        <w:right w:val="none" w:sz="0" w:space="0" w:color="auto"/>
      </w:divBdr>
    </w:div>
    <w:div w:id="1539201142">
      <w:bodyDiv w:val="1"/>
      <w:marLeft w:val="0"/>
      <w:marRight w:val="0"/>
      <w:marTop w:val="0"/>
      <w:marBottom w:val="0"/>
      <w:divBdr>
        <w:top w:val="none" w:sz="0" w:space="0" w:color="auto"/>
        <w:left w:val="none" w:sz="0" w:space="0" w:color="auto"/>
        <w:bottom w:val="none" w:sz="0" w:space="0" w:color="auto"/>
        <w:right w:val="none" w:sz="0" w:space="0" w:color="auto"/>
      </w:divBdr>
    </w:div>
    <w:div w:id="1542009486">
      <w:bodyDiv w:val="1"/>
      <w:marLeft w:val="0"/>
      <w:marRight w:val="0"/>
      <w:marTop w:val="0"/>
      <w:marBottom w:val="0"/>
      <w:divBdr>
        <w:top w:val="none" w:sz="0" w:space="0" w:color="auto"/>
        <w:left w:val="none" w:sz="0" w:space="0" w:color="auto"/>
        <w:bottom w:val="none" w:sz="0" w:space="0" w:color="auto"/>
        <w:right w:val="none" w:sz="0" w:space="0" w:color="auto"/>
      </w:divBdr>
    </w:div>
    <w:div w:id="1582832175">
      <w:bodyDiv w:val="1"/>
      <w:marLeft w:val="0"/>
      <w:marRight w:val="0"/>
      <w:marTop w:val="0"/>
      <w:marBottom w:val="0"/>
      <w:divBdr>
        <w:top w:val="none" w:sz="0" w:space="0" w:color="auto"/>
        <w:left w:val="none" w:sz="0" w:space="0" w:color="auto"/>
        <w:bottom w:val="none" w:sz="0" w:space="0" w:color="auto"/>
        <w:right w:val="none" w:sz="0" w:space="0" w:color="auto"/>
      </w:divBdr>
    </w:div>
    <w:div w:id="1583906190">
      <w:bodyDiv w:val="1"/>
      <w:marLeft w:val="0"/>
      <w:marRight w:val="0"/>
      <w:marTop w:val="0"/>
      <w:marBottom w:val="0"/>
      <w:divBdr>
        <w:top w:val="none" w:sz="0" w:space="0" w:color="auto"/>
        <w:left w:val="none" w:sz="0" w:space="0" w:color="auto"/>
        <w:bottom w:val="none" w:sz="0" w:space="0" w:color="auto"/>
        <w:right w:val="none" w:sz="0" w:space="0" w:color="auto"/>
      </w:divBdr>
    </w:div>
    <w:div w:id="1601833385">
      <w:bodyDiv w:val="1"/>
      <w:marLeft w:val="0"/>
      <w:marRight w:val="0"/>
      <w:marTop w:val="0"/>
      <w:marBottom w:val="0"/>
      <w:divBdr>
        <w:top w:val="none" w:sz="0" w:space="0" w:color="auto"/>
        <w:left w:val="none" w:sz="0" w:space="0" w:color="auto"/>
        <w:bottom w:val="none" w:sz="0" w:space="0" w:color="auto"/>
        <w:right w:val="none" w:sz="0" w:space="0" w:color="auto"/>
      </w:divBdr>
    </w:div>
    <w:div w:id="1652638165">
      <w:bodyDiv w:val="1"/>
      <w:marLeft w:val="0"/>
      <w:marRight w:val="0"/>
      <w:marTop w:val="0"/>
      <w:marBottom w:val="0"/>
      <w:divBdr>
        <w:top w:val="none" w:sz="0" w:space="0" w:color="auto"/>
        <w:left w:val="none" w:sz="0" w:space="0" w:color="auto"/>
        <w:bottom w:val="none" w:sz="0" w:space="0" w:color="auto"/>
        <w:right w:val="none" w:sz="0" w:space="0" w:color="auto"/>
      </w:divBdr>
    </w:div>
    <w:div w:id="1733772657">
      <w:bodyDiv w:val="1"/>
      <w:marLeft w:val="0"/>
      <w:marRight w:val="0"/>
      <w:marTop w:val="0"/>
      <w:marBottom w:val="0"/>
      <w:divBdr>
        <w:top w:val="none" w:sz="0" w:space="0" w:color="auto"/>
        <w:left w:val="none" w:sz="0" w:space="0" w:color="auto"/>
        <w:bottom w:val="none" w:sz="0" w:space="0" w:color="auto"/>
        <w:right w:val="none" w:sz="0" w:space="0" w:color="auto"/>
      </w:divBdr>
      <w:divsChild>
        <w:div w:id="1821994701">
          <w:marLeft w:val="0"/>
          <w:marRight w:val="0"/>
          <w:marTop w:val="0"/>
          <w:marBottom w:val="0"/>
          <w:divBdr>
            <w:top w:val="none" w:sz="0" w:space="0" w:color="auto"/>
            <w:left w:val="none" w:sz="0" w:space="0" w:color="auto"/>
            <w:bottom w:val="none" w:sz="0" w:space="0" w:color="auto"/>
            <w:right w:val="none" w:sz="0" w:space="0" w:color="auto"/>
          </w:divBdr>
        </w:div>
      </w:divsChild>
    </w:div>
    <w:div w:id="1754089433">
      <w:bodyDiv w:val="1"/>
      <w:marLeft w:val="0"/>
      <w:marRight w:val="0"/>
      <w:marTop w:val="0"/>
      <w:marBottom w:val="0"/>
      <w:divBdr>
        <w:top w:val="none" w:sz="0" w:space="0" w:color="auto"/>
        <w:left w:val="none" w:sz="0" w:space="0" w:color="auto"/>
        <w:bottom w:val="none" w:sz="0" w:space="0" w:color="auto"/>
        <w:right w:val="none" w:sz="0" w:space="0" w:color="auto"/>
      </w:divBdr>
    </w:div>
    <w:div w:id="1755786283">
      <w:bodyDiv w:val="1"/>
      <w:marLeft w:val="0"/>
      <w:marRight w:val="0"/>
      <w:marTop w:val="0"/>
      <w:marBottom w:val="0"/>
      <w:divBdr>
        <w:top w:val="none" w:sz="0" w:space="0" w:color="auto"/>
        <w:left w:val="none" w:sz="0" w:space="0" w:color="auto"/>
        <w:bottom w:val="none" w:sz="0" w:space="0" w:color="auto"/>
        <w:right w:val="none" w:sz="0" w:space="0" w:color="auto"/>
      </w:divBdr>
    </w:div>
    <w:div w:id="1953511561">
      <w:bodyDiv w:val="1"/>
      <w:marLeft w:val="0"/>
      <w:marRight w:val="0"/>
      <w:marTop w:val="0"/>
      <w:marBottom w:val="0"/>
      <w:divBdr>
        <w:top w:val="none" w:sz="0" w:space="0" w:color="auto"/>
        <w:left w:val="none" w:sz="0" w:space="0" w:color="auto"/>
        <w:bottom w:val="none" w:sz="0" w:space="0" w:color="auto"/>
        <w:right w:val="none" w:sz="0" w:space="0" w:color="auto"/>
      </w:divBdr>
    </w:div>
    <w:div w:id="2004039525">
      <w:bodyDiv w:val="1"/>
      <w:marLeft w:val="0"/>
      <w:marRight w:val="0"/>
      <w:marTop w:val="0"/>
      <w:marBottom w:val="0"/>
      <w:divBdr>
        <w:top w:val="none" w:sz="0" w:space="0" w:color="auto"/>
        <w:left w:val="none" w:sz="0" w:space="0" w:color="auto"/>
        <w:bottom w:val="none" w:sz="0" w:space="0" w:color="auto"/>
        <w:right w:val="none" w:sz="0" w:space="0" w:color="auto"/>
      </w:divBdr>
    </w:div>
    <w:div w:id="2077703818">
      <w:bodyDiv w:val="1"/>
      <w:marLeft w:val="0"/>
      <w:marRight w:val="0"/>
      <w:marTop w:val="0"/>
      <w:marBottom w:val="0"/>
      <w:divBdr>
        <w:top w:val="none" w:sz="0" w:space="0" w:color="auto"/>
        <w:left w:val="none" w:sz="0" w:space="0" w:color="auto"/>
        <w:bottom w:val="none" w:sz="0" w:space="0" w:color="auto"/>
        <w:right w:val="none" w:sz="0" w:space="0" w:color="auto"/>
      </w:divBdr>
      <w:divsChild>
        <w:div w:id="1630936526">
          <w:marLeft w:val="0"/>
          <w:marRight w:val="0"/>
          <w:marTop w:val="0"/>
          <w:marBottom w:val="0"/>
          <w:divBdr>
            <w:top w:val="none" w:sz="0" w:space="0" w:color="auto"/>
            <w:left w:val="none" w:sz="0" w:space="0" w:color="auto"/>
            <w:bottom w:val="none" w:sz="0" w:space="0" w:color="auto"/>
            <w:right w:val="none" w:sz="0" w:space="0" w:color="auto"/>
          </w:divBdr>
        </w:div>
      </w:divsChild>
    </w:div>
    <w:div w:id="2077892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laproj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Uladz Belavusau</dc:creator>
  <cp:lastModifiedBy>Leon Castellanos</cp:lastModifiedBy>
  <cp:revision>3</cp:revision>
  <cp:lastPrinted>2016-05-30T22:19:00Z</cp:lastPrinted>
  <dcterms:created xsi:type="dcterms:W3CDTF">2019-03-06T15:04:00Z</dcterms:created>
  <dcterms:modified xsi:type="dcterms:W3CDTF">2019-03-12T09:14:00Z</dcterms:modified>
</cp:coreProperties>
</file>